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page" w:tblpX="1244" w:tblpY="103"/>
        <w:tblW w:w="10476" w:type="dxa"/>
        <w:tblLook w:val="0000" w:firstRow="0" w:lastRow="0" w:firstColumn="0" w:lastColumn="0" w:noHBand="0" w:noVBand="0"/>
      </w:tblPr>
      <w:tblGrid>
        <w:gridCol w:w="9288"/>
        <w:gridCol w:w="1188"/>
      </w:tblGrid>
      <w:tr w:rsidR="004F729D" w:rsidRPr="00E02F21" w14:paraId="50D8AFFA" w14:textId="77777777" w:rsidTr="004F729D">
        <w:trPr>
          <w:trHeight w:val="361"/>
        </w:trPr>
        <w:tc>
          <w:tcPr>
            <w:tcW w:w="10476"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657EE9B5" w14:textId="77777777" w:rsidR="004F729D" w:rsidRPr="00E02F21" w:rsidRDefault="004F729D" w:rsidP="004F729D">
            <w:pPr>
              <w:jc w:val="center"/>
              <w:rPr>
                <w:rFonts w:ascii="Calibri" w:hAnsi="Calibri"/>
                <w:b/>
                <w:bCs/>
                <w:color w:val="000000"/>
                <w:sz w:val="16"/>
                <w:szCs w:val="16"/>
              </w:rPr>
            </w:pPr>
            <w:bookmarkStart w:id="0" w:name="RANGE!A1:D58"/>
            <w:bookmarkStart w:id="1" w:name="_GoBack"/>
            <w:bookmarkEnd w:id="1"/>
            <w:r w:rsidRPr="00E02F21">
              <w:rPr>
                <w:rFonts w:ascii="Calibri" w:hAnsi="Calibri"/>
                <w:b/>
                <w:bCs/>
                <w:color w:val="000000"/>
                <w:sz w:val="16"/>
                <w:szCs w:val="16"/>
              </w:rPr>
              <w:t>EB-</w:t>
            </w:r>
            <w:r>
              <w:rPr>
                <w:rFonts w:ascii="Calibri" w:hAnsi="Calibri"/>
                <w:b/>
                <w:bCs/>
                <w:color w:val="000000"/>
                <w:sz w:val="16"/>
                <w:szCs w:val="16"/>
              </w:rPr>
              <w:t>VF6</w:t>
            </w:r>
            <w:r w:rsidRPr="00E02F21">
              <w:rPr>
                <w:rFonts w:ascii="Calibri" w:hAnsi="Calibri"/>
                <w:b/>
                <w:bCs/>
                <w:color w:val="000000"/>
                <w:sz w:val="16"/>
                <w:szCs w:val="16"/>
              </w:rPr>
              <w:t xml:space="preserve"> REVISION</w:t>
            </w:r>
            <w:bookmarkEnd w:id="0"/>
            <w:r>
              <w:rPr>
                <w:rFonts w:ascii="Calibri" w:hAnsi="Calibri"/>
                <w:b/>
                <w:bCs/>
                <w:color w:val="000000"/>
                <w:sz w:val="16"/>
                <w:szCs w:val="16"/>
              </w:rPr>
              <w:t xml:space="preserve"> HISTORY</w:t>
            </w:r>
          </w:p>
        </w:tc>
      </w:tr>
      <w:tr w:rsidR="004F729D" w:rsidRPr="00E02F21" w14:paraId="7ABFC39C" w14:textId="77777777" w:rsidTr="00222DFC">
        <w:trPr>
          <w:trHeight w:val="361"/>
        </w:trPr>
        <w:tc>
          <w:tcPr>
            <w:tcW w:w="9288" w:type="dxa"/>
            <w:tcBorders>
              <w:top w:val="nil"/>
              <w:left w:val="single" w:sz="8" w:space="0" w:color="auto"/>
              <w:bottom w:val="single" w:sz="4" w:space="0" w:color="auto"/>
              <w:right w:val="single" w:sz="4" w:space="0" w:color="auto"/>
            </w:tcBorders>
            <w:shd w:val="clear" w:color="auto" w:fill="auto"/>
            <w:noWrap/>
            <w:vAlign w:val="bottom"/>
          </w:tcPr>
          <w:p w14:paraId="23E3E0E4" w14:textId="77777777" w:rsidR="004F729D" w:rsidRPr="00E02F21" w:rsidRDefault="004F729D" w:rsidP="004F729D">
            <w:pPr>
              <w:rPr>
                <w:rFonts w:ascii="Calibri" w:hAnsi="Calibri"/>
                <w:b/>
                <w:bCs/>
                <w:sz w:val="16"/>
                <w:szCs w:val="16"/>
              </w:rPr>
            </w:pPr>
            <w:r w:rsidRPr="00E02F21">
              <w:rPr>
                <w:rFonts w:ascii="Calibri" w:hAnsi="Calibri"/>
                <w:b/>
                <w:bCs/>
                <w:sz w:val="16"/>
                <w:szCs w:val="16"/>
              </w:rPr>
              <w:t xml:space="preserve">REVISION </w:t>
            </w:r>
          </w:p>
        </w:tc>
        <w:tc>
          <w:tcPr>
            <w:tcW w:w="1188" w:type="dxa"/>
            <w:tcBorders>
              <w:top w:val="nil"/>
              <w:left w:val="nil"/>
              <w:bottom w:val="single" w:sz="4" w:space="0" w:color="auto"/>
              <w:right w:val="single" w:sz="4" w:space="0" w:color="auto"/>
            </w:tcBorders>
            <w:shd w:val="clear" w:color="auto" w:fill="auto"/>
            <w:noWrap/>
            <w:vAlign w:val="bottom"/>
          </w:tcPr>
          <w:p w14:paraId="783740D9" w14:textId="77777777" w:rsidR="004F729D" w:rsidRPr="00E02F21" w:rsidRDefault="004F729D" w:rsidP="004F729D">
            <w:pPr>
              <w:jc w:val="center"/>
              <w:rPr>
                <w:rFonts w:ascii="Calibri" w:hAnsi="Calibri"/>
                <w:b/>
                <w:bCs/>
                <w:sz w:val="16"/>
                <w:szCs w:val="16"/>
              </w:rPr>
            </w:pPr>
            <w:r w:rsidRPr="00E02F21">
              <w:rPr>
                <w:rFonts w:ascii="Calibri" w:hAnsi="Calibri"/>
                <w:b/>
                <w:bCs/>
                <w:sz w:val="16"/>
                <w:szCs w:val="16"/>
              </w:rPr>
              <w:t>DATE</w:t>
            </w:r>
          </w:p>
        </w:tc>
      </w:tr>
      <w:tr w:rsidR="00222DFC" w:rsidRPr="00E02F21" w14:paraId="1FB97D35" w14:textId="77777777" w:rsidTr="00222DFC">
        <w:trPr>
          <w:trHeight w:val="216"/>
        </w:trPr>
        <w:tc>
          <w:tcPr>
            <w:tcW w:w="92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3BD4A9" w14:textId="14B1B889" w:rsidR="00222DFC" w:rsidRPr="00222DFC" w:rsidRDefault="00222DFC" w:rsidP="004F729D">
            <w:pPr>
              <w:rPr>
                <w:rFonts w:ascii="Calibri" w:hAnsi="Calibri"/>
                <w:bCs/>
                <w:sz w:val="16"/>
                <w:szCs w:val="16"/>
              </w:rPr>
            </w:pPr>
            <w:r>
              <w:rPr>
                <w:rFonts w:ascii="Calibri" w:hAnsi="Calibri"/>
                <w:bCs/>
                <w:sz w:val="16"/>
                <w:szCs w:val="16"/>
              </w:rPr>
              <w:t>Original</w:t>
            </w:r>
          </w:p>
        </w:tc>
        <w:tc>
          <w:tcPr>
            <w:tcW w:w="1188" w:type="dxa"/>
            <w:tcBorders>
              <w:top w:val="single" w:sz="4" w:space="0" w:color="auto"/>
              <w:left w:val="nil"/>
              <w:bottom w:val="single" w:sz="4" w:space="0" w:color="auto"/>
              <w:right w:val="single" w:sz="4" w:space="0" w:color="auto"/>
            </w:tcBorders>
            <w:shd w:val="clear" w:color="auto" w:fill="auto"/>
            <w:noWrap/>
            <w:vAlign w:val="bottom"/>
          </w:tcPr>
          <w:p w14:paraId="1D59F931" w14:textId="4007BA94" w:rsidR="00222DFC" w:rsidRPr="00222DFC" w:rsidRDefault="00222DFC" w:rsidP="001E4890">
            <w:pPr>
              <w:jc w:val="center"/>
              <w:rPr>
                <w:rFonts w:ascii="Calibri" w:hAnsi="Calibri"/>
                <w:bCs/>
                <w:sz w:val="16"/>
                <w:szCs w:val="16"/>
              </w:rPr>
            </w:pPr>
            <w:r w:rsidRPr="00222DFC">
              <w:rPr>
                <w:rFonts w:ascii="Calibri" w:hAnsi="Calibri"/>
                <w:bCs/>
                <w:sz w:val="16"/>
                <w:szCs w:val="16"/>
              </w:rPr>
              <w:t>Jan 5 202</w:t>
            </w:r>
            <w:r w:rsidR="001E4890">
              <w:rPr>
                <w:rFonts w:ascii="Calibri" w:hAnsi="Calibri"/>
                <w:bCs/>
                <w:sz w:val="16"/>
                <w:szCs w:val="16"/>
              </w:rPr>
              <w:t>4</w:t>
            </w:r>
          </w:p>
        </w:tc>
      </w:tr>
      <w:tr w:rsidR="00D11724" w:rsidRPr="00E02F21" w14:paraId="441E4531" w14:textId="77777777" w:rsidTr="00222DFC">
        <w:trPr>
          <w:trHeight w:val="216"/>
        </w:trPr>
        <w:tc>
          <w:tcPr>
            <w:tcW w:w="92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E079F7" w14:textId="2661055D" w:rsidR="00D11724" w:rsidRDefault="00D11724" w:rsidP="00D11724">
            <w:pPr>
              <w:rPr>
                <w:rFonts w:ascii="Calibri" w:hAnsi="Calibri"/>
                <w:bCs/>
                <w:sz w:val="16"/>
                <w:szCs w:val="16"/>
              </w:rPr>
            </w:pPr>
            <w:r>
              <w:rPr>
                <w:rFonts w:ascii="Calibri" w:hAnsi="Calibri"/>
                <w:bCs/>
                <w:sz w:val="16"/>
                <w:szCs w:val="16"/>
              </w:rPr>
              <w:t>Revision 1 –ADMIN revision only. Correct typographic error in Clause 8, paragraphs b and c; change ‘</w:t>
            </w:r>
            <w:proofErr w:type="spellStart"/>
            <w:r>
              <w:rPr>
                <w:rFonts w:ascii="Calibri" w:hAnsi="Calibri"/>
                <w:bCs/>
                <w:sz w:val="16"/>
                <w:szCs w:val="16"/>
              </w:rPr>
              <w:t>equipments</w:t>
            </w:r>
            <w:proofErr w:type="spellEnd"/>
            <w:r>
              <w:rPr>
                <w:rFonts w:ascii="Calibri" w:hAnsi="Calibri"/>
                <w:bCs/>
                <w:sz w:val="16"/>
                <w:szCs w:val="16"/>
              </w:rPr>
              <w:t xml:space="preserve">’ to ‘equipment’. </w:t>
            </w:r>
          </w:p>
        </w:tc>
        <w:tc>
          <w:tcPr>
            <w:tcW w:w="1188" w:type="dxa"/>
            <w:tcBorders>
              <w:top w:val="single" w:sz="4" w:space="0" w:color="auto"/>
              <w:left w:val="nil"/>
              <w:bottom w:val="single" w:sz="4" w:space="0" w:color="auto"/>
              <w:right w:val="single" w:sz="4" w:space="0" w:color="auto"/>
            </w:tcBorders>
            <w:shd w:val="clear" w:color="auto" w:fill="auto"/>
            <w:noWrap/>
            <w:vAlign w:val="bottom"/>
          </w:tcPr>
          <w:p w14:paraId="02B3BB1F" w14:textId="5510A604" w:rsidR="00D11724" w:rsidRPr="00222DFC" w:rsidRDefault="00D11724" w:rsidP="001E4890">
            <w:pPr>
              <w:jc w:val="center"/>
              <w:rPr>
                <w:rFonts w:ascii="Calibri" w:hAnsi="Calibri"/>
                <w:bCs/>
                <w:sz w:val="16"/>
                <w:szCs w:val="16"/>
              </w:rPr>
            </w:pPr>
            <w:r>
              <w:rPr>
                <w:rFonts w:ascii="Calibri" w:hAnsi="Calibri"/>
                <w:bCs/>
                <w:sz w:val="16"/>
                <w:szCs w:val="16"/>
              </w:rPr>
              <w:t>Feb 18 2024</w:t>
            </w:r>
          </w:p>
        </w:tc>
      </w:tr>
    </w:tbl>
    <w:p w14:paraId="29C01E66" w14:textId="77777777" w:rsidR="009C4619" w:rsidRPr="00E02F21" w:rsidRDefault="002D656D" w:rsidP="009C4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b/>
          <w:color w:val="000000"/>
          <w:sz w:val="16"/>
          <w:szCs w:val="16"/>
        </w:rPr>
      </w:pPr>
      <w:r>
        <w:rPr>
          <w:rFonts w:ascii="Calibri" w:hAnsi="Calibri"/>
          <w:b/>
          <w:color w:val="000000"/>
          <w:sz w:val="16"/>
          <w:szCs w:val="16"/>
        </w:rPr>
        <w:t xml:space="preserve"> </w:t>
      </w:r>
    </w:p>
    <w:p w14:paraId="4A5B0A18" w14:textId="77777777" w:rsidR="009C4619" w:rsidRPr="00E02F21" w:rsidRDefault="009C4619" w:rsidP="009C4619">
      <w:pPr>
        <w:rPr>
          <w:rFonts w:ascii="Calibri" w:hAnsi="Calibri"/>
          <w:b/>
          <w:strike/>
          <w:color w:val="000000"/>
          <w:sz w:val="16"/>
          <w:szCs w:val="16"/>
        </w:rPr>
      </w:pPr>
      <w:r w:rsidRPr="00E02F21">
        <w:rPr>
          <w:rFonts w:ascii="Calibri" w:hAnsi="Calibri"/>
          <w:b/>
          <w:noProof/>
          <w:color w:val="000000"/>
          <w:sz w:val="16"/>
          <w:szCs w:val="16"/>
        </w:rPr>
        <mc:AlternateContent>
          <mc:Choice Requires="wps">
            <w:drawing>
              <wp:anchor distT="0" distB="0" distL="114300" distR="114300" simplePos="0" relativeHeight="251657216" behindDoc="0" locked="0" layoutInCell="1" allowOverlap="1" wp14:anchorId="7F23BA44" wp14:editId="18ADB74B">
                <wp:simplePos x="0" y="0"/>
                <wp:positionH relativeFrom="column">
                  <wp:posOffset>6909435</wp:posOffset>
                </wp:positionH>
                <wp:positionV relativeFrom="paragraph">
                  <wp:posOffset>120015</wp:posOffset>
                </wp:positionV>
                <wp:extent cx="114300" cy="0"/>
                <wp:effectExtent l="3810" t="254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3C8E2ACC" id="Straight Connector 9"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4.05pt,9.45pt" to="553.0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" stroked="f"/>
            </w:pict>
          </mc:Fallback>
        </mc:AlternateContent>
      </w:r>
    </w:p>
    <w:p w14:paraId="6D2137EC" w14:textId="77777777" w:rsidR="00595261" w:rsidRPr="006A654F" w:rsidRDefault="007D2BE4" w:rsidP="00595261">
      <w:pPr>
        <w:pStyle w:val="ListParagraph"/>
        <w:tabs>
          <w:tab w:val="left" w:pos="360"/>
        </w:tabs>
        <w:ind w:left="360"/>
        <w:jc w:val="center"/>
        <w:rPr>
          <w:b/>
          <w:color w:val="000000"/>
          <w:sz w:val="24"/>
          <w:szCs w:val="24"/>
          <w:u w:val="single"/>
        </w:rPr>
      </w:pPr>
      <w:r w:rsidRPr="006A654F">
        <w:rPr>
          <w:b/>
          <w:color w:val="000000"/>
          <w:sz w:val="24"/>
          <w:szCs w:val="24"/>
          <w:u w:val="single"/>
        </w:rPr>
        <w:t>REQUIREMENTS</w:t>
      </w:r>
    </w:p>
    <w:p w14:paraId="2E6B5352" w14:textId="77777777" w:rsidR="00E047F0" w:rsidRPr="00FA319C" w:rsidRDefault="00240C50" w:rsidP="00F161D6">
      <w:pPr>
        <w:tabs>
          <w:tab w:val="left" w:pos="360"/>
        </w:tabs>
        <w:spacing w:after="200" w:line="276" w:lineRule="auto"/>
        <w:ind w:left="720" w:hanging="720"/>
        <w:contextualSpacing/>
        <w:rPr>
          <w:rFonts w:asciiTheme="minorHAnsi" w:eastAsia="Calibri" w:hAnsiTheme="minorHAnsi" w:cstheme="minorHAnsi"/>
          <w:b/>
          <w:color w:val="000000"/>
          <w:sz w:val="16"/>
          <w:szCs w:val="16"/>
        </w:rPr>
      </w:pPr>
      <w:bookmarkStart w:id="2" w:name="wp1128874"/>
      <w:bookmarkStart w:id="3" w:name="wp1168934"/>
      <w:bookmarkStart w:id="4" w:name="wp1168936"/>
      <w:bookmarkStart w:id="5" w:name="wp1168944"/>
      <w:bookmarkStart w:id="6" w:name="wp1168945"/>
      <w:bookmarkStart w:id="7" w:name="wp1168946"/>
      <w:bookmarkStart w:id="8" w:name="wp1168948"/>
      <w:bookmarkStart w:id="9" w:name="wp1168949"/>
      <w:bookmarkEnd w:id="2"/>
      <w:bookmarkEnd w:id="3"/>
      <w:bookmarkEnd w:id="4"/>
      <w:bookmarkEnd w:id="5"/>
      <w:bookmarkEnd w:id="6"/>
      <w:bookmarkEnd w:id="7"/>
      <w:bookmarkEnd w:id="8"/>
      <w:bookmarkEnd w:id="9"/>
      <w:r w:rsidRPr="006A654F">
        <w:rPr>
          <w:rFonts w:ascii="Calibri" w:eastAsia="Calibri" w:hAnsi="Calibri"/>
          <w:b/>
          <w:color w:val="000000"/>
          <w:sz w:val="16"/>
          <w:szCs w:val="16"/>
        </w:rPr>
        <w:tab/>
      </w:r>
      <w:r w:rsidRPr="00FA319C">
        <w:rPr>
          <w:rFonts w:asciiTheme="minorHAnsi" w:eastAsia="Calibri" w:hAnsiTheme="minorHAnsi" w:cstheme="minorHAnsi"/>
          <w:b/>
          <w:color w:val="000000"/>
          <w:sz w:val="16"/>
          <w:szCs w:val="16"/>
        </w:rPr>
        <w:t>1</w:t>
      </w:r>
      <w:r w:rsidR="00E047F0" w:rsidRPr="00FA319C">
        <w:rPr>
          <w:rFonts w:asciiTheme="minorHAnsi" w:eastAsia="Calibri" w:hAnsiTheme="minorHAnsi" w:cstheme="minorHAnsi"/>
          <w:b/>
          <w:color w:val="000000"/>
          <w:sz w:val="16"/>
          <w:szCs w:val="16"/>
        </w:rPr>
        <w:t>.</w:t>
      </w:r>
      <w:r w:rsidR="00E047F0" w:rsidRPr="00FA319C">
        <w:rPr>
          <w:rFonts w:asciiTheme="minorHAnsi" w:eastAsia="Calibri" w:hAnsiTheme="minorHAnsi" w:cstheme="minorHAnsi"/>
          <w:b/>
          <w:color w:val="000000"/>
          <w:sz w:val="16"/>
          <w:szCs w:val="16"/>
        </w:rPr>
        <w:tab/>
        <w:t>SPECIFICALLY NEGOTIATED LICENSE RIGHTS IN NONCOMMERCIAL COMPUTER SOFTWARE, NONCOMMERCIAL COMPUTER SOFTWARE</w:t>
      </w:r>
      <w:r w:rsidR="00F161D6" w:rsidRPr="00FA319C">
        <w:rPr>
          <w:rFonts w:asciiTheme="minorHAnsi" w:eastAsia="Calibri" w:hAnsiTheme="minorHAnsi" w:cstheme="minorHAnsi"/>
          <w:b/>
          <w:color w:val="000000"/>
          <w:sz w:val="16"/>
          <w:szCs w:val="16"/>
        </w:rPr>
        <w:t xml:space="preserve"> D</w:t>
      </w:r>
      <w:r w:rsidR="00E047F0" w:rsidRPr="00FA319C">
        <w:rPr>
          <w:rFonts w:asciiTheme="minorHAnsi" w:eastAsia="Calibri" w:hAnsiTheme="minorHAnsi" w:cstheme="minorHAnsi"/>
          <w:b/>
          <w:color w:val="000000"/>
          <w:sz w:val="16"/>
          <w:szCs w:val="16"/>
        </w:rPr>
        <w:t xml:space="preserve">OCUMENTATION, AND TECHNICAL DATA PERTAINING TO NONCOMMERCIAL ITEMS </w:t>
      </w:r>
    </w:p>
    <w:p w14:paraId="66682A8F" w14:textId="77777777" w:rsidR="00E047F0" w:rsidRPr="00FA319C" w:rsidRDefault="00E047F0" w:rsidP="00F10AC5">
      <w:pPr>
        <w:spacing w:after="200" w:line="276" w:lineRule="auto"/>
        <w:ind w:left="1080"/>
        <w:contextualSpacing/>
        <w:jc w:val="both"/>
        <w:rPr>
          <w:rFonts w:asciiTheme="minorHAnsi" w:eastAsia="Calibri" w:hAnsiTheme="minorHAnsi" w:cstheme="minorHAnsi"/>
          <w:color w:val="000000"/>
          <w:sz w:val="16"/>
          <w:szCs w:val="16"/>
        </w:rPr>
      </w:pPr>
      <w:r w:rsidRPr="00FA319C">
        <w:rPr>
          <w:rFonts w:asciiTheme="minorHAnsi" w:eastAsia="Calibri" w:hAnsiTheme="minorHAnsi" w:cstheme="minorHAnsi"/>
          <w:color w:val="000000"/>
          <w:sz w:val="16"/>
          <w:szCs w:val="16"/>
        </w:rPr>
        <w:t xml:space="preserve">Pursuant to paragraph (b)(4) of both the DFARS 252.227-7013, “Rights in Technical Data--Noncommercial Items (Feb 2014)” and the DFARS 252.227-7014, “Rights in Noncommercial Computer Software Documentation (Feb 2014)” clauses invoked in this Purchase Order, by acceptance of this Purchase Order or commencement  of work hereunder, if SELLER has not taken prior written exception pertaining to this Purchase Order,  the SELLER agrees with the BUYER that the following shall be “specifically negotiated special license rights” in noncommercial computer software, noncommercial computer software documentation, and technical data pertaining to noncommercial items as used in these DFARS clauses. The parties hereby agree that the Government shall have the same license rights under this contract that it would have been granted under the clause entitled “Rights in Technical Data and Computer Software (OCT 1988)”, formerly found at DFARS 252.227-7013 and prescribed for use in contracts resulting from solicitations issued prior to 29 September 1995. </w:t>
      </w:r>
    </w:p>
    <w:p w14:paraId="45358B83" w14:textId="77777777" w:rsidR="00E047F0" w:rsidRPr="00FA319C" w:rsidRDefault="00E047F0" w:rsidP="00E047F0">
      <w:pPr>
        <w:spacing w:after="200" w:line="276" w:lineRule="auto"/>
        <w:ind w:left="1080"/>
        <w:contextualSpacing/>
        <w:rPr>
          <w:rFonts w:asciiTheme="minorHAnsi" w:eastAsia="Calibri" w:hAnsiTheme="minorHAnsi" w:cstheme="minorHAnsi"/>
          <w:b/>
          <w:color w:val="000000"/>
          <w:sz w:val="16"/>
          <w:szCs w:val="16"/>
          <w:highlight w:val="yellow"/>
        </w:rPr>
      </w:pPr>
    </w:p>
    <w:p w14:paraId="3235F915" w14:textId="60B040AE" w:rsidR="00FE1C5F" w:rsidRPr="00FA319C" w:rsidRDefault="00240C50" w:rsidP="00FE1C5F">
      <w:pPr>
        <w:tabs>
          <w:tab w:val="left" w:pos="360"/>
        </w:tabs>
        <w:spacing w:after="200" w:line="276" w:lineRule="auto"/>
        <w:ind w:left="720" w:hanging="720"/>
        <w:contextualSpacing/>
        <w:jc w:val="both"/>
        <w:rPr>
          <w:rFonts w:asciiTheme="minorHAnsi" w:hAnsiTheme="minorHAnsi" w:cstheme="minorHAnsi"/>
          <w:b/>
          <w:color w:val="000000"/>
          <w:sz w:val="16"/>
          <w:szCs w:val="16"/>
        </w:rPr>
      </w:pPr>
      <w:r w:rsidRPr="00FA319C">
        <w:rPr>
          <w:rFonts w:asciiTheme="minorHAnsi" w:eastAsia="Calibri" w:hAnsiTheme="minorHAnsi" w:cstheme="minorHAnsi"/>
          <w:b/>
          <w:color w:val="000000"/>
          <w:sz w:val="16"/>
          <w:szCs w:val="16"/>
        </w:rPr>
        <w:tab/>
      </w:r>
      <w:r w:rsidR="00FE1C5F" w:rsidRPr="00FA319C">
        <w:rPr>
          <w:rFonts w:asciiTheme="minorHAnsi" w:eastAsia="Calibri" w:hAnsiTheme="minorHAnsi" w:cstheme="minorHAnsi"/>
          <w:b/>
          <w:color w:val="000000"/>
          <w:sz w:val="16"/>
          <w:szCs w:val="16"/>
        </w:rPr>
        <w:t>2.</w:t>
      </w:r>
      <w:r w:rsidR="00FE1C5F" w:rsidRPr="00FA319C">
        <w:rPr>
          <w:rFonts w:asciiTheme="minorHAnsi" w:eastAsia="Calibri" w:hAnsiTheme="minorHAnsi" w:cstheme="minorHAnsi"/>
          <w:b/>
          <w:color w:val="000000"/>
          <w:sz w:val="16"/>
          <w:szCs w:val="16"/>
        </w:rPr>
        <w:tab/>
      </w:r>
      <w:r w:rsidR="00FE1C5F" w:rsidRPr="00FA319C">
        <w:rPr>
          <w:rFonts w:asciiTheme="minorHAnsi" w:hAnsiTheme="minorHAnsi" w:cstheme="minorHAnsi"/>
          <w:b/>
          <w:color w:val="000000"/>
          <w:sz w:val="16"/>
          <w:szCs w:val="16"/>
        </w:rPr>
        <w:t>UNLIMITED RIGHTS IN TECHNICAL DATA – NUCLEAR PROPULSION PLANT SYSTEMS</w:t>
      </w:r>
      <w:r w:rsidR="00FE1C5F" w:rsidRPr="00FA319C">
        <w:rPr>
          <w:rFonts w:asciiTheme="minorHAnsi" w:hAnsiTheme="minorHAnsi" w:cstheme="minorHAnsi"/>
          <w:color w:val="000000"/>
          <w:sz w:val="16"/>
          <w:szCs w:val="16"/>
        </w:rPr>
        <w:t xml:space="preserve">  </w:t>
      </w:r>
    </w:p>
    <w:p w14:paraId="5937F135" w14:textId="394AD710" w:rsidR="00FE1C5F" w:rsidRPr="00FA319C" w:rsidRDefault="00FE1C5F" w:rsidP="00D164EC">
      <w:pPr>
        <w:pStyle w:val="ListParagraph"/>
        <w:numPr>
          <w:ilvl w:val="0"/>
          <w:numId w:val="3"/>
        </w:numPr>
        <w:tabs>
          <w:tab w:val="left" w:pos="360"/>
        </w:tabs>
        <w:jc w:val="both"/>
        <w:rPr>
          <w:rFonts w:asciiTheme="minorHAnsi" w:hAnsiTheme="minorHAnsi" w:cstheme="minorHAnsi"/>
          <w:b/>
          <w:color w:val="000000"/>
          <w:sz w:val="16"/>
          <w:szCs w:val="16"/>
        </w:rPr>
      </w:pPr>
      <w:r w:rsidRPr="00FA319C">
        <w:rPr>
          <w:rFonts w:asciiTheme="minorHAnsi" w:hAnsiTheme="minorHAnsi" w:cstheme="minorHAnsi"/>
          <w:color w:val="000000"/>
          <w:sz w:val="16"/>
          <w:szCs w:val="16"/>
        </w:rPr>
        <w:t>Pursuant to subparagraph (b) (1) of the clauses entitled “Rights in Technical Data--Noncommercial Items” (DFARS 252.227-7013) and “Rights in Noncommercial Computer Software Documentation” (DFARS 252.227-7014)</w:t>
      </w:r>
      <w:r w:rsidR="000E3DA3" w:rsidRPr="00FA319C">
        <w:rPr>
          <w:rFonts w:asciiTheme="minorHAnsi" w:hAnsiTheme="minorHAnsi" w:cstheme="minorHAnsi"/>
          <w:color w:val="000000"/>
          <w:sz w:val="16"/>
          <w:szCs w:val="16"/>
        </w:rPr>
        <w:t>,</w:t>
      </w:r>
      <w:r w:rsidRPr="00FA319C">
        <w:rPr>
          <w:rFonts w:asciiTheme="minorHAnsi" w:hAnsiTheme="minorHAnsi" w:cstheme="minorHAnsi"/>
          <w:color w:val="000000"/>
          <w:sz w:val="16"/>
          <w:szCs w:val="16"/>
        </w:rPr>
        <w:t xml:space="preserve"> SELLER agrees</w:t>
      </w:r>
      <w:r w:rsidR="000E3DA3" w:rsidRPr="00FA319C">
        <w:rPr>
          <w:rFonts w:asciiTheme="minorHAnsi" w:hAnsiTheme="minorHAnsi" w:cstheme="minorHAnsi"/>
          <w:color w:val="000000"/>
          <w:sz w:val="16"/>
          <w:szCs w:val="16"/>
        </w:rPr>
        <w:t xml:space="preserve"> that all technical data pertaining to the nuclear propulsion plant systems under the technical cognizance of the Navy Nuclear Propulsion Directorate, Naval Sea Systems Command (NAVSEA 08), which is specified to be delivered pursuant to this order, shall be delivered </w:t>
      </w:r>
      <w:r w:rsidRPr="00FA319C">
        <w:rPr>
          <w:rFonts w:asciiTheme="minorHAnsi" w:hAnsiTheme="minorHAnsi" w:cstheme="minorHAnsi"/>
          <w:color w:val="000000"/>
          <w:sz w:val="16"/>
          <w:szCs w:val="16"/>
        </w:rPr>
        <w:t xml:space="preserve">with unlimited rights, provided, however, that nothing in the clause shall be deemed to require any subcontractor of any tier under this </w:t>
      </w:r>
      <w:r w:rsidR="000E3DA3" w:rsidRPr="00FA319C">
        <w:rPr>
          <w:rFonts w:asciiTheme="minorHAnsi" w:hAnsiTheme="minorHAnsi" w:cstheme="minorHAnsi"/>
          <w:color w:val="000000"/>
          <w:sz w:val="16"/>
          <w:szCs w:val="16"/>
        </w:rPr>
        <w:t>order</w:t>
      </w:r>
      <w:r w:rsidRPr="00FA319C">
        <w:rPr>
          <w:rFonts w:asciiTheme="minorHAnsi" w:hAnsiTheme="minorHAnsi" w:cstheme="minorHAnsi"/>
          <w:color w:val="000000"/>
          <w:sz w:val="16"/>
          <w:szCs w:val="16"/>
        </w:rPr>
        <w:t xml:space="preserve"> to deliver or furnish with unlimited ri</w:t>
      </w:r>
      <w:r w:rsidR="000E3DA3" w:rsidRPr="00FA319C">
        <w:rPr>
          <w:rFonts w:asciiTheme="minorHAnsi" w:hAnsiTheme="minorHAnsi" w:cstheme="minorHAnsi"/>
          <w:color w:val="000000"/>
          <w:sz w:val="16"/>
          <w:szCs w:val="16"/>
        </w:rPr>
        <w:t>ghts any technical data which it</w:t>
      </w:r>
      <w:r w:rsidRPr="00FA319C">
        <w:rPr>
          <w:rFonts w:asciiTheme="minorHAnsi" w:hAnsiTheme="minorHAnsi" w:cstheme="minorHAnsi"/>
          <w:color w:val="000000"/>
          <w:sz w:val="16"/>
          <w:szCs w:val="16"/>
        </w:rPr>
        <w:t xml:space="preserve"> is entitled to deliver with other than unlimited rights pursuant to said “Rights in Technical Data – Noncommercial Items” or “Rights in Noncommercial Computer Software and Noncommercial Computer Software Documentation” clauses.</w:t>
      </w:r>
    </w:p>
    <w:p w14:paraId="522D6C19" w14:textId="3DD04630" w:rsidR="00FE1C5F" w:rsidRPr="00FA319C" w:rsidRDefault="00FE1C5F" w:rsidP="00EA17CE">
      <w:pPr>
        <w:pStyle w:val="ListParagraph"/>
        <w:numPr>
          <w:ilvl w:val="0"/>
          <w:numId w:val="3"/>
        </w:numPr>
        <w:tabs>
          <w:tab w:val="left" w:pos="360"/>
        </w:tabs>
        <w:jc w:val="both"/>
        <w:rPr>
          <w:rFonts w:asciiTheme="minorHAnsi" w:hAnsiTheme="minorHAnsi" w:cstheme="minorHAnsi"/>
          <w:b/>
          <w:color w:val="000000"/>
          <w:sz w:val="16"/>
          <w:szCs w:val="16"/>
        </w:rPr>
      </w:pPr>
      <w:r w:rsidRPr="00FA319C">
        <w:rPr>
          <w:rFonts w:asciiTheme="minorHAnsi" w:hAnsiTheme="minorHAnsi" w:cstheme="minorHAnsi"/>
          <w:color w:val="000000"/>
          <w:sz w:val="16"/>
          <w:szCs w:val="16"/>
        </w:rPr>
        <w:t xml:space="preserve">It is further agreed that promptly after completion or after any termination of all work under this Purchase Order, the SELLER shall submit a letter report to the BUYER listing and providing a brief description of all items of technical data pertaining to the reactor plant(s) </w:t>
      </w:r>
      <w:r w:rsidR="00AD29CB" w:rsidRPr="00FA319C">
        <w:rPr>
          <w:rFonts w:asciiTheme="minorHAnsi" w:hAnsiTheme="minorHAnsi" w:cstheme="minorHAnsi"/>
          <w:color w:val="000000"/>
          <w:sz w:val="16"/>
          <w:szCs w:val="16"/>
        </w:rPr>
        <w:t>of the vessel(s) in Buyer’s prime contract</w:t>
      </w:r>
      <w:r w:rsidRPr="00FA319C">
        <w:rPr>
          <w:rFonts w:asciiTheme="minorHAnsi" w:hAnsiTheme="minorHAnsi" w:cstheme="minorHAnsi"/>
          <w:color w:val="000000"/>
          <w:sz w:val="16"/>
          <w:szCs w:val="16"/>
        </w:rPr>
        <w:t xml:space="preserve"> developed or prepared under this Purchase Order which were not specified to be delivered pursuant to this Purchase Order.  The SELLER shall furnish in the SELLER’s format and at the cost of reproduction, with unlimited rights, copies of items of technical data so reported or which should have been reported, as the Government may require from time to time and at any time.  However, nothing in this requirement shall require the SELLER to retain any item of such technical data beyond the period provided in this contract, including the specifications, and other documents incorporated by reference, applicable to the item or type of technical data involved. </w:t>
      </w:r>
    </w:p>
    <w:p w14:paraId="3398DFDD" w14:textId="77777777" w:rsidR="009C7977" w:rsidRPr="00FA319C" w:rsidRDefault="009C7977" w:rsidP="009C7977">
      <w:pPr>
        <w:pStyle w:val="ListParagraph"/>
        <w:tabs>
          <w:tab w:val="left" w:pos="360"/>
        </w:tabs>
        <w:ind w:left="1080"/>
        <w:jc w:val="both"/>
        <w:rPr>
          <w:rFonts w:asciiTheme="minorHAnsi" w:hAnsiTheme="minorHAnsi" w:cstheme="minorHAnsi"/>
          <w:b/>
          <w:color w:val="000000"/>
          <w:sz w:val="16"/>
          <w:szCs w:val="16"/>
          <w:highlight w:val="yellow"/>
        </w:rPr>
      </w:pPr>
    </w:p>
    <w:p w14:paraId="27F1DF6D" w14:textId="4BF197B6" w:rsidR="00AD29CB" w:rsidRPr="00FA319C" w:rsidRDefault="00AD29CB" w:rsidP="00AD29CB">
      <w:pPr>
        <w:pStyle w:val="ListParagraph"/>
        <w:numPr>
          <w:ilvl w:val="0"/>
          <w:numId w:val="64"/>
        </w:numPr>
        <w:tabs>
          <w:tab w:val="left" w:pos="360"/>
        </w:tabs>
        <w:rPr>
          <w:rFonts w:asciiTheme="minorHAnsi" w:hAnsiTheme="minorHAnsi" w:cstheme="minorHAnsi"/>
          <w:color w:val="000000"/>
          <w:sz w:val="16"/>
          <w:szCs w:val="16"/>
        </w:rPr>
      </w:pPr>
      <w:r w:rsidRPr="00FA319C">
        <w:rPr>
          <w:rFonts w:asciiTheme="minorHAnsi" w:hAnsiTheme="minorHAnsi" w:cstheme="minorHAnsi"/>
          <w:b/>
          <w:color w:val="000000"/>
          <w:sz w:val="16"/>
          <w:szCs w:val="16"/>
        </w:rPr>
        <w:t>I</w:t>
      </w:r>
      <w:r w:rsidR="00D37F3C">
        <w:rPr>
          <w:rFonts w:asciiTheme="minorHAnsi" w:hAnsiTheme="minorHAnsi" w:cstheme="minorHAnsi"/>
          <w:b/>
          <w:color w:val="000000"/>
          <w:sz w:val="16"/>
          <w:szCs w:val="16"/>
        </w:rPr>
        <w:t xml:space="preserve">NVENTION RIGHTS </w:t>
      </w:r>
    </w:p>
    <w:p w14:paraId="6422D01F" w14:textId="2374378F" w:rsidR="00AD29CB" w:rsidRPr="00FA319C" w:rsidRDefault="00AD29CB" w:rsidP="004F5872">
      <w:pPr>
        <w:pStyle w:val="ListParagraph"/>
        <w:numPr>
          <w:ilvl w:val="1"/>
          <w:numId w:val="64"/>
        </w:numPr>
        <w:tabs>
          <w:tab w:val="left" w:pos="360"/>
        </w:tabs>
        <w:autoSpaceDE w:val="0"/>
        <w:autoSpaceDN w:val="0"/>
        <w:adjustRightInd w:val="0"/>
        <w:rPr>
          <w:rFonts w:asciiTheme="minorHAnsi" w:hAnsiTheme="minorHAnsi" w:cstheme="minorHAnsi"/>
          <w:color w:val="000000"/>
          <w:sz w:val="16"/>
          <w:szCs w:val="16"/>
        </w:rPr>
      </w:pPr>
      <w:r w:rsidRPr="004F5872">
        <w:rPr>
          <w:rFonts w:asciiTheme="minorHAnsi" w:hAnsiTheme="minorHAnsi" w:cstheme="minorHAnsi"/>
          <w:color w:val="000000"/>
          <w:sz w:val="16"/>
          <w:szCs w:val="16"/>
        </w:rPr>
        <w:t>If in the performance of this order the Seller invents</w:t>
      </w:r>
      <w:r w:rsidRPr="00FA319C">
        <w:rPr>
          <w:rFonts w:asciiTheme="minorHAnsi" w:hAnsiTheme="minorHAnsi" w:cstheme="minorHAnsi"/>
          <w:b/>
          <w:color w:val="000000"/>
          <w:sz w:val="16"/>
          <w:szCs w:val="16"/>
        </w:rPr>
        <w:t xml:space="preserve"> </w:t>
      </w:r>
      <w:r w:rsidRPr="00FA319C">
        <w:rPr>
          <w:rFonts w:asciiTheme="minorHAnsi" w:eastAsiaTheme="minorHAnsi" w:hAnsiTheme="minorHAnsi" w:cstheme="minorHAnsi"/>
          <w:sz w:val="16"/>
          <w:szCs w:val="16"/>
        </w:rPr>
        <w:t>discovers, conceives, or first actually reduces to practice a patentable invention pertaining to nuclear propulsion plant systems under the technical cognizance of the Deputy Commander, Nuclear Propulsion Directorate, Naval Sea Systems Command (SEA 08), the entire right, title, and interest in said invention shall be assigned to the Government, subject only to a royalty-free, non-exclusive license with the Seller to practice the same.</w:t>
      </w:r>
    </w:p>
    <w:p w14:paraId="256FAAE2" w14:textId="1792BD80" w:rsidR="00AD29CB" w:rsidRPr="00FA319C" w:rsidRDefault="00AD29CB" w:rsidP="004F5872">
      <w:pPr>
        <w:pStyle w:val="ListParagraph"/>
        <w:numPr>
          <w:ilvl w:val="1"/>
          <w:numId w:val="64"/>
        </w:numPr>
        <w:tabs>
          <w:tab w:val="left" w:pos="360"/>
        </w:tabs>
        <w:autoSpaceDE w:val="0"/>
        <w:autoSpaceDN w:val="0"/>
        <w:adjustRightInd w:val="0"/>
        <w:rPr>
          <w:rFonts w:asciiTheme="minorHAnsi" w:hAnsiTheme="minorHAnsi" w:cstheme="minorHAnsi"/>
          <w:color w:val="000000"/>
          <w:sz w:val="16"/>
          <w:szCs w:val="16"/>
        </w:rPr>
      </w:pPr>
      <w:r w:rsidRPr="00FA319C">
        <w:rPr>
          <w:rFonts w:asciiTheme="minorHAnsi" w:hAnsiTheme="minorHAnsi" w:cstheme="minorHAnsi"/>
          <w:color w:val="000000"/>
          <w:sz w:val="16"/>
          <w:szCs w:val="16"/>
        </w:rPr>
        <w:t>The Seller shall provide a report of any such patentable inventions upon order completion and/or annually in the first quarter of the calendar year if period of performance is greater than one year.</w:t>
      </w:r>
    </w:p>
    <w:p w14:paraId="5D3631DC" w14:textId="282EC71C" w:rsidR="00AD29CB" w:rsidRPr="00FA319C" w:rsidRDefault="00AD29CB" w:rsidP="004F5872">
      <w:pPr>
        <w:pStyle w:val="ListParagraph"/>
        <w:numPr>
          <w:ilvl w:val="1"/>
          <w:numId w:val="64"/>
        </w:numPr>
        <w:tabs>
          <w:tab w:val="left" w:pos="360"/>
        </w:tabs>
        <w:autoSpaceDE w:val="0"/>
        <w:autoSpaceDN w:val="0"/>
        <w:adjustRightInd w:val="0"/>
        <w:rPr>
          <w:rFonts w:asciiTheme="minorHAnsi" w:hAnsiTheme="minorHAnsi" w:cstheme="minorHAnsi"/>
          <w:color w:val="000000"/>
          <w:sz w:val="16"/>
          <w:szCs w:val="16"/>
        </w:rPr>
      </w:pPr>
      <w:r w:rsidRPr="00FA319C">
        <w:rPr>
          <w:rFonts w:asciiTheme="minorHAnsi" w:eastAsiaTheme="minorHAnsi" w:hAnsiTheme="minorHAnsi" w:cstheme="minorHAnsi"/>
          <w:sz w:val="16"/>
          <w:szCs w:val="16"/>
        </w:rPr>
        <w:t>The patent rights clause at Federal Acquisition Regulation (FAR) 52.227-11 entitled “Patent Rights-Ownership by The Contractor” or the patent rights clause at Department of Defense Federal Acquisition Regulation Supplement (DFARS) 252.227-7038 entitled “Patent Rights-Ownership by The Contractor (Large Business) apply to inventions not relating to nuclear propulsion plant systems.</w:t>
      </w:r>
    </w:p>
    <w:p w14:paraId="4CC0778F" w14:textId="77777777" w:rsidR="00AD29CB" w:rsidRPr="00FA319C" w:rsidRDefault="00AD29CB" w:rsidP="00AD29CB">
      <w:pPr>
        <w:tabs>
          <w:tab w:val="left" w:pos="360"/>
        </w:tabs>
        <w:rPr>
          <w:rFonts w:asciiTheme="minorHAnsi" w:hAnsiTheme="minorHAnsi" w:cstheme="minorHAnsi"/>
          <w:color w:val="000000"/>
          <w:sz w:val="16"/>
          <w:szCs w:val="16"/>
          <w:highlight w:val="yellow"/>
        </w:rPr>
      </w:pPr>
    </w:p>
    <w:p w14:paraId="539364AD" w14:textId="1D4C8873" w:rsidR="000872D9" w:rsidRPr="00FA319C" w:rsidRDefault="000872D9" w:rsidP="000872D9">
      <w:pPr>
        <w:pStyle w:val="ListParagraph"/>
        <w:numPr>
          <w:ilvl w:val="0"/>
          <w:numId w:val="64"/>
        </w:numPr>
        <w:tabs>
          <w:tab w:val="left" w:pos="360"/>
        </w:tabs>
        <w:rPr>
          <w:rFonts w:asciiTheme="minorHAnsi" w:hAnsiTheme="minorHAnsi" w:cstheme="minorHAnsi"/>
          <w:b/>
          <w:color w:val="000000"/>
          <w:sz w:val="16"/>
          <w:szCs w:val="16"/>
        </w:rPr>
      </w:pPr>
      <w:r w:rsidRPr="00FA319C">
        <w:rPr>
          <w:rFonts w:asciiTheme="minorHAnsi" w:hAnsiTheme="minorHAnsi" w:cstheme="minorHAnsi"/>
          <w:b/>
          <w:color w:val="000000"/>
          <w:sz w:val="16"/>
          <w:szCs w:val="16"/>
        </w:rPr>
        <w:t xml:space="preserve">PROHIBITION ON THE SUBCONTRACTING OF NUCLEAR ENGINEERING EFFORT  </w:t>
      </w:r>
    </w:p>
    <w:p w14:paraId="588A1D88" w14:textId="39E45032" w:rsidR="000872D9" w:rsidRPr="00FA319C" w:rsidRDefault="000872D9" w:rsidP="000872D9">
      <w:pPr>
        <w:pStyle w:val="ListParagraph"/>
        <w:numPr>
          <w:ilvl w:val="0"/>
          <w:numId w:val="71"/>
        </w:numPr>
        <w:tabs>
          <w:tab w:val="left" w:pos="360"/>
        </w:tabs>
        <w:spacing w:after="0" w:line="240" w:lineRule="auto"/>
        <w:jc w:val="both"/>
        <w:rPr>
          <w:rFonts w:asciiTheme="minorHAnsi" w:hAnsiTheme="minorHAnsi" w:cstheme="minorHAnsi"/>
          <w:color w:val="000000"/>
          <w:sz w:val="16"/>
          <w:szCs w:val="16"/>
        </w:rPr>
      </w:pPr>
      <w:r w:rsidRPr="00FA319C">
        <w:rPr>
          <w:rFonts w:asciiTheme="minorHAnsi" w:eastAsiaTheme="minorHAnsi" w:hAnsiTheme="minorHAnsi" w:cstheme="minorHAnsi"/>
          <w:color w:val="000000"/>
          <w:sz w:val="16"/>
          <w:szCs w:val="16"/>
        </w:rPr>
        <w:t>SELLER understands and agrees that the SELLER and its sub-tier contractors, at any tier, are prohibited from subcontracting any nuclear engineering effort without the prior written permission of the BUYER.</w:t>
      </w:r>
      <w:r w:rsidRPr="00FA319C">
        <w:rPr>
          <w:rFonts w:asciiTheme="minorHAnsi" w:hAnsiTheme="minorHAnsi" w:cstheme="minorHAnsi"/>
          <w:color w:val="000000"/>
          <w:sz w:val="16"/>
          <w:szCs w:val="16"/>
        </w:rPr>
        <w:t xml:space="preserve"> </w:t>
      </w:r>
      <w:r w:rsidR="006626AB" w:rsidRPr="00FA319C">
        <w:rPr>
          <w:rFonts w:asciiTheme="minorHAnsi" w:hAnsiTheme="minorHAnsi" w:cstheme="minorHAnsi"/>
          <w:color w:val="000000"/>
          <w:sz w:val="16"/>
          <w:szCs w:val="16"/>
        </w:rPr>
        <w:t>SELLER shall request Buyer consent prior to subcontracting any nuclear engineering effort hereunder.</w:t>
      </w:r>
    </w:p>
    <w:p w14:paraId="459BDEB2" w14:textId="2ECBEC66" w:rsidR="000872D9" w:rsidRPr="00FA319C" w:rsidRDefault="000872D9" w:rsidP="000872D9">
      <w:pPr>
        <w:pStyle w:val="ListParagraph"/>
        <w:numPr>
          <w:ilvl w:val="0"/>
          <w:numId w:val="71"/>
        </w:numPr>
        <w:tabs>
          <w:tab w:val="left" w:pos="360"/>
        </w:tabs>
        <w:spacing w:after="0" w:line="240" w:lineRule="auto"/>
        <w:jc w:val="both"/>
        <w:rPr>
          <w:rFonts w:asciiTheme="minorHAnsi" w:hAnsiTheme="minorHAnsi" w:cstheme="minorHAnsi"/>
          <w:color w:val="000000"/>
          <w:sz w:val="16"/>
          <w:szCs w:val="16"/>
        </w:rPr>
      </w:pPr>
      <w:r w:rsidRPr="00FA319C">
        <w:rPr>
          <w:rFonts w:asciiTheme="minorHAnsi" w:hAnsiTheme="minorHAnsi" w:cstheme="minorHAnsi"/>
          <w:color w:val="000000"/>
          <w:sz w:val="16"/>
          <w:szCs w:val="16"/>
        </w:rPr>
        <w:t>For the purpose of this requirement, the term "nuclear engineering effort" includes engineering, drafting, and related technical support effort under NAVSEA 08 technical cognizance.</w:t>
      </w:r>
    </w:p>
    <w:p w14:paraId="6038C44B" w14:textId="77777777" w:rsidR="004536FF" w:rsidRPr="00FA319C" w:rsidRDefault="004536FF" w:rsidP="004536FF">
      <w:pPr>
        <w:tabs>
          <w:tab w:val="left" w:pos="360"/>
        </w:tabs>
        <w:jc w:val="both"/>
        <w:rPr>
          <w:rFonts w:asciiTheme="minorHAnsi" w:hAnsiTheme="minorHAnsi" w:cstheme="minorHAnsi"/>
          <w:color w:val="000000"/>
          <w:sz w:val="16"/>
          <w:szCs w:val="16"/>
        </w:rPr>
      </w:pPr>
    </w:p>
    <w:p w14:paraId="3901E169" w14:textId="7E9EF275" w:rsidR="004536FF" w:rsidRPr="00FA319C" w:rsidRDefault="004536FF" w:rsidP="004536FF">
      <w:pPr>
        <w:pStyle w:val="ListParagraph"/>
        <w:numPr>
          <w:ilvl w:val="0"/>
          <w:numId w:val="64"/>
        </w:numPr>
        <w:tabs>
          <w:tab w:val="left" w:pos="360"/>
        </w:tabs>
        <w:jc w:val="both"/>
        <w:rPr>
          <w:rFonts w:asciiTheme="minorHAnsi" w:eastAsiaTheme="minorHAnsi" w:hAnsiTheme="minorHAnsi" w:cstheme="minorHAnsi"/>
          <w:b/>
          <w:sz w:val="16"/>
          <w:szCs w:val="16"/>
        </w:rPr>
      </w:pPr>
      <w:r w:rsidRPr="00FA319C">
        <w:rPr>
          <w:rFonts w:asciiTheme="minorHAnsi" w:eastAsiaTheme="minorHAnsi" w:hAnsiTheme="minorHAnsi" w:cstheme="minorHAnsi"/>
          <w:b/>
          <w:sz w:val="16"/>
          <w:szCs w:val="16"/>
        </w:rPr>
        <w:t>NAVAL NUCLEAR PROPULSION INFORMATION SECURITY CONTROLS</w:t>
      </w:r>
    </w:p>
    <w:p w14:paraId="2CE1D3DD" w14:textId="6D958C79" w:rsidR="004536FF" w:rsidRPr="00EF732F" w:rsidRDefault="00EF732F" w:rsidP="00EF732F">
      <w:pPr>
        <w:pStyle w:val="ListParagraph"/>
        <w:numPr>
          <w:ilvl w:val="1"/>
          <w:numId w:val="64"/>
        </w:numPr>
        <w:tabs>
          <w:tab w:val="left" w:pos="360"/>
        </w:tabs>
        <w:autoSpaceDE w:val="0"/>
        <w:autoSpaceDN w:val="0"/>
        <w:adjustRightInd w:val="0"/>
        <w:jc w:val="both"/>
        <w:rPr>
          <w:rFonts w:asciiTheme="minorHAnsi" w:eastAsiaTheme="minorHAnsi" w:hAnsiTheme="minorHAnsi" w:cstheme="minorHAnsi"/>
          <w:sz w:val="16"/>
          <w:szCs w:val="16"/>
        </w:rPr>
      </w:pPr>
      <w:r w:rsidRPr="00EF732F">
        <w:rPr>
          <w:rFonts w:asciiTheme="minorHAnsi" w:eastAsiaTheme="minorHAnsi" w:hAnsiTheme="minorHAnsi" w:cstheme="minorHAnsi"/>
          <w:sz w:val="16"/>
          <w:szCs w:val="16"/>
        </w:rPr>
        <w:lastRenderedPageBreak/>
        <w:t xml:space="preserve">The provisions of </w:t>
      </w:r>
      <w:r w:rsidR="004536FF" w:rsidRPr="00EF732F">
        <w:rPr>
          <w:rFonts w:asciiTheme="minorHAnsi" w:eastAsiaTheme="minorHAnsi" w:hAnsiTheme="minorHAnsi" w:cstheme="minorHAnsi"/>
          <w:sz w:val="16"/>
          <w:szCs w:val="16"/>
        </w:rPr>
        <w:t>OPNAVINST N9210.3 are applicable to all Naval Nuclear</w:t>
      </w:r>
      <w:r w:rsidR="006859FF" w:rsidRPr="00EF732F">
        <w:rPr>
          <w:rFonts w:asciiTheme="minorHAnsi" w:eastAsiaTheme="minorHAnsi" w:hAnsiTheme="minorHAnsi" w:cstheme="minorHAnsi"/>
          <w:sz w:val="16"/>
          <w:szCs w:val="16"/>
        </w:rPr>
        <w:t xml:space="preserve"> </w:t>
      </w:r>
      <w:r w:rsidR="004536FF" w:rsidRPr="00EF732F">
        <w:rPr>
          <w:rFonts w:asciiTheme="minorHAnsi" w:eastAsiaTheme="minorHAnsi" w:hAnsiTheme="minorHAnsi" w:cstheme="minorHAnsi"/>
          <w:sz w:val="16"/>
          <w:szCs w:val="16"/>
        </w:rPr>
        <w:t xml:space="preserve">Propulsion Information (NNPI) </w:t>
      </w:r>
      <w:r w:rsidR="00E50DBD" w:rsidRPr="00EF732F">
        <w:rPr>
          <w:rFonts w:asciiTheme="minorHAnsi" w:eastAsiaTheme="minorHAnsi" w:hAnsiTheme="minorHAnsi" w:cstheme="minorHAnsi"/>
          <w:sz w:val="16"/>
          <w:szCs w:val="16"/>
        </w:rPr>
        <w:t xml:space="preserve">and related </w:t>
      </w:r>
      <w:r w:rsidR="004536FF" w:rsidRPr="00EF732F">
        <w:rPr>
          <w:rFonts w:asciiTheme="minorHAnsi" w:eastAsiaTheme="minorHAnsi" w:hAnsiTheme="minorHAnsi" w:cstheme="minorHAnsi"/>
          <w:sz w:val="16"/>
          <w:szCs w:val="16"/>
        </w:rPr>
        <w:t xml:space="preserve">work </w:t>
      </w:r>
      <w:r>
        <w:rPr>
          <w:rFonts w:asciiTheme="minorHAnsi" w:eastAsiaTheme="minorHAnsi" w:hAnsiTheme="minorHAnsi" w:cstheme="minorHAnsi"/>
          <w:sz w:val="16"/>
          <w:szCs w:val="16"/>
        </w:rPr>
        <w:t>performed</w:t>
      </w:r>
      <w:r w:rsidR="004536FF" w:rsidRPr="00EF732F">
        <w:rPr>
          <w:rFonts w:asciiTheme="minorHAnsi" w:eastAsiaTheme="minorHAnsi" w:hAnsiTheme="minorHAnsi" w:cstheme="minorHAnsi"/>
          <w:sz w:val="16"/>
          <w:szCs w:val="16"/>
        </w:rPr>
        <w:t xml:space="preserve"> under this </w:t>
      </w:r>
      <w:r w:rsidRPr="00EF732F">
        <w:rPr>
          <w:rFonts w:asciiTheme="minorHAnsi" w:eastAsiaTheme="minorHAnsi" w:hAnsiTheme="minorHAnsi" w:cstheme="minorHAnsi"/>
          <w:sz w:val="16"/>
          <w:szCs w:val="16"/>
        </w:rPr>
        <w:t xml:space="preserve"> </w:t>
      </w:r>
      <w:r>
        <w:rPr>
          <w:rFonts w:asciiTheme="minorHAnsi" w:eastAsiaTheme="minorHAnsi" w:hAnsiTheme="minorHAnsi" w:cstheme="minorHAnsi"/>
          <w:sz w:val="16"/>
          <w:szCs w:val="16"/>
        </w:rPr>
        <w:t>p</w:t>
      </w:r>
      <w:r w:rsidRPr="00EF732F">
        <w:rPr>
          <w:rFonts w:asciiTheme="minorHAnsi" w:eastAsiaTheme="minorHAnsi" w:hAnsiTheme="minorHAnsi" w:cstheme="minorHAnsi"/>
          <w:sz w:val="16"/>
          <w:szCs w:val="16"/>
        </w:rPr>
        <w:t>urchase order</w:t>
      </w:r>
      <w:r w:rsidR="004536FF" w:rsidRPr="00EF732F">
        <w:rPr>
          <w:rFonts w:asciiTheme="minorHAnsi" w:eastAsiaTheme="minorHAnsi" w:hAnsiTheme="minorHAnsi" w:cstheme="minorHAnsi"/>
          <w:sz w:val="16"/>
          <w:szCs w:val="16"/>
        </w:rPr>
        <w:t>.</w:t>
      </w:r>
    </w:p>
    <w:p w14:paraId="1D9F8531" w14:textId="39036883" w:rsidR="004536FF" w:rsidRPr="00FA319C" w:rsidRDefault="004536FF" w:rsidP="00BC0D11">
      <w:pPr>
        <w:pStyle w:val="ListParagraph"/>
        <w:numPr>
          <w:ilvl w:val="1"/>
          <w:numId w:val="64"/>
        </w:numPr>
        <w:autoSpaceDE w:val="0"/>
        <w:autoSpaceDN w:val="0"/>
        <w:adjustRightInd w:val="0"/>
        <w:ind w:left="1170" w:hanging="450"/>
        <w:rPr>
          <w:rFonts w:asciiTheme="minorHAnsi" w:eastAsiaTheme="minorHAnsi" w:hAnsiTheme="minorHAnsi" w:cstheme="minorHAnsi"/>
          <w:sz w:val="16"/>
          <w:szCs w:val="16"/>
        </w:rPr>
      </w:pPr>
      <w:r w:rsidRPr="00FA319C">
        <w:rPr>
          <w:rFonts w:asciiTheme="minorHAnsi" w:eastAsiaTheme="minorHAnsi" w:hAnsiTheme="minorHAnsi" w:cstheme="minorHAnsi"/>
          <w:sz w:val="16"/>
          <w:szCs w:val="16"/>
        </w:rPr>
        <w:t>Disclosure of Restricted Data as defined in the Atomic Energy Act of 1954</w:t>
      </w:r>
      <w:r w:rsidR="00E50DBD" w:rsidRPr="00FA319C">
        <w:rPr>
          <w:rFonts w:asciiTheme="minorHAnsi" w:eastAsiaTheme="minorHAnsi" w:hAnsiTheme="minorHAnsi" w:cstheme="minorHAnsi"/>
          <w:sz w:val="16"/>
          <w:szCs w:val="16"/>
        </w:rPr>
        <w:t>,</w:t>
      </w:r>
      <w:r w:rsidRPr="00FA319C">
        <w:rPr>
          <w:rFonts w:asciiTheme="minorHAnsi" w:eastAsiaTheme="minorHAnsi" w:hAnsiTheme="minorHAnsi" w:cstheme="minorHAnsi"/>
          <w:sz w:val="16"/>
          <w:szCs w:val="16"/>
        </w:rPr>
        <w:t xml:space="preserve"> as amended, relating to the Naval Nuclear Propulsion Program to employees of contractors granted Limited Clearances under the provisions of DOD 5220.22M, National Industrial Security Program Operating Manual (NISPOM) is denied.</w:t>
      </w:r>
    </w:p>
    <w:p w14:paraId="2B46E1A0" w14:textId="0DA35B6A" w:rsidR="004536FF" w:rsidRPr="00FA319C" w:rsidRDefault="004536FF" w:rsidP="00BC0D11">
      <w:pPr>
        <w:pStyle w:val="ListParagraph"/>
        <w:numPr>
          <w:ilvl w:val="1"/>
          <w:numId w:val="64"/>
        </w:numPr>
        <w:autoSpaceDE w:val="0"/>
        <w:autoSpaceDN w:val="0"/>
        <w:adjustRightInd w:val="0"/>
        <w:rPr>
          <w:rFonts w:asciiTheme="minorHAnsi" w:eastAsiaTheme="minorHAnsi" w:hAnsiTheme="minorHAnsi" w:cstheme="minorHAnsi"/>
          <w:sz w:val="16"/>
          <w:szCs w:val="16"/>
        </w:rPr>
      </w:pPr>
      <w:r w:rsidRPr="00FA319C">
        <w:rPr>
          <w:rFonts w:asciiTheme="minorHAnsi" w:eastAsiaTheme="minorHAnsi" w:hAnsiTheme="minorHAnsi" w:cstheme="minorHAnsi"/>
          <w:sz w:val="16"/>
          <w:szCs w:val="16"/>
        </w:rPr>
        <w:t>The Seller shall invoke the foregoing provisions, as appropriate, in all subcontracts hereunder which involve access to NNPI.</w:t>
      </w:r>
    </w:p>
    <w:p w14:paraId="2DBF7768" w14:textId="77777777" w:rsidR="000872D9" w:rsidRPr="00FA319C" w:rsidRDefault="000872D9" w:rsidP="000872D9">
      <w:pPr>
        <w:pStyle w:val="ListParagraph"/>
        <w:tabs>
          <w:tab w:val="left" w:pos="360"/>
        </w:tabs>
        <w:rPr>
          <w:rFonts w:asciiTheme="minorHAnsi" w:hAnsiTheme="minorHAnsi" w:cstheme="minorHAnsi"/>
          <w:color w:val="000000"/>
          <w:sz w:val="16"/>
          <w:szCs w:val="16"/>
          <w:highlight w:val="yellow"/>
        </w:rPr>
      </w:pPr>
    </w:p>
    <w:p w14:paraId="29CCEEDF" w14:textId="77777777" w:rsidR="00F600B8" w:rsidRPr="00FA319C" w:rsidRDefault="00F600B8" w:rsidP="00F600B8">
      <w:pPr>
        <w:pStyle w:val="ListParagraph"/>
        <w:numPr>
          <w:ilvl w:val="0"/>
          <w:numId w:val="64"/>
        </w:numPr>
        <w:autoSpaceDE w:val="0"/>
        <w:autoSpaceDN w:val="0"/>
        <w:adjustRightInd w:val="0"/>
        <w:rPr>
          <w:rFonts w:asciiTheme="minorHAnsi" w:eastAsiaTheme="minorHAnsi" w:hAnsiTheme="minorHAnsi" w:cstheme="minorHAnsi"/>
          <w:b/>
          <w:sz w:val="16"/>
          <w:szCs w:val="16"/>
        </w:rPr>
      </w:pPr>
      <w:r w:rsidRPr="00FA319C">
        <w:rPr>
          <w:rFonts w:asciiTheme="minorHAnsi" w:eastAsiaTheme="minorHAnsi" w:hAnsiTheme="minorHAnsi" w:cstheme="minorHAnsi"/>
          <w:b/>
          <w:sz w:val="16"/>
          <w:szCs w:val="16"/>
        </w:rPr>
        <w:t>QUALITY MANAGEMENT SYSTEM REQUIREMENTS</w:t>
      </w:r>
    </w:p>
    <w:p w14:paraId="0CAB645A" w14:textId="162BAE29" w:rsidR="00F45271" w:rsidRDefault="00F600B8" w:rsidP="00305647">
      <w:pPr>
        <w:pStyle w:val="ListParagraph"/>
        <w:numPr>
          <w:ilvl w:val="1"/>
          <w:numId w:val="64"/>
        </w:numPr>
        <w:autoSpaceDE w:val="0"/>
        <w:autoSpaceDN w:val="0"/>
        <w:adjustRightInd w:val="0"/>
        <w:rPr>
          <w:rFonts w:asciiTheme="minorHAnsi" w:eastAsiaTheme="minorHAnsi" w:hAnsiTheme="minorHAnsi" w:cstheme="minorHAnsi"/>
          <w:sz w:val="16"/>
          <w:szCs w:val="16"/>
        </w:rPr>
      </w:pPr>
      <w:r w:rsidRPr="00FA319C">
        <w:rPr>
          <w:rFonts w:asciiTheme="minorHAnsi" w:eastAsiaTheme="minorHAnsi" w:hAnsiTheme="minorHAnsi" w:cstheme="minorHAnsi"/>
          <w:sz w:val="16"/>
          <w:szCs w:val="16"/>
        </w:rPr>
        <w:t>The Seller shall provide and maintain a quality management system that, as a minimum, adheres to the requirements of ASQ/ANSI/ISO 9001:2015 “Quality Management Systems – Requirements” and supplemental requirements imposed by this contract. The quality management system procedures, planning, and all other documentation and data that comprise the quality management system shall be made available to the Buyer and Government for review. Existing quality documents that meet the requirements of this contract may continue to be used. The Buyer and/or Government may perform any necessary inspections, verifications, and evaluations to ascertain conformance to requirements and the adequacy of the implementing procedures. The Seller shall flow down such standards, as applicable, to lower-tier subcontractors under instances covered in FAR 52.246-11(b), or at the direction of the Buyer. The Government reserves the right to disapprove the quality management system or portions thereof when it fails to meet the contractual requirements.</w:t>
      </w:r>
    </w:p>
    <w:p w14:paraId="24C52094" w14:textId="77777777" w:rsidR="00F45271" w:rsidRDefault="00F45271" w:rsidP="00F45271">
      <w:pPr>
        <w:pStyle w:val="ListParagraph"/>
        <w:autoSpaceDE w:val="0"/>
        <w:autoSpaceDN w:val="0"/>
        <w:adjustRightInd w:val="0"/>
        <w:ind w:left="1080"/>
        <w:rPr>
          <w:rFonts w:asciiTheme="minorHAnsi" w:eastAsiaTheme="minorHAnsi" w:hAnsiTheme="minorHAnsi" w:cstheme="minorHAnsi"/>
          <w:sz w:val="16"/>
          <w:szCs w:val="16"/>
        </w:rPr>
      </w:pPr>
    </w:p>
    <w:p w14:paraId="0EEAA4F7" w14:textId="450DD49B" w:rsidR="00305647" w:rsidRPr="00F45271" w:rsidRDefault="00637561" w:rsidP="00F45271">
      <w:pPr>
        <w:pStyle w:val="ListParagraph"/>
        <w:numPr>
          <w:ilvl w:val="0"/>
          <w:numId w:val="64"/>
        </w:numPr>
        <w:autoSpaceDE w:val="0"/>
        <w:autoSpaceDN w:val="0"/>
        <w:adjustRightInd w:val="0"/>
        <w:rPr>
          <w:rFonts w:asciiTheme="minorHAnsi" w:eastAsiaTheme="minorHAnsi" w:hAnsiTheme="minorHAnsi" w:cstheme="minorHAnsi"/>
          <w:sz w:val="16"/>
          <w:szCs w:val="16"/>
        </w:rPr>
      </w:pPr>
      <w:r w:rsidRPr="00F45271">
        <w:rPr>
          <w:rFonts w:asciiTheme="minorHAnsi" w:eastAsiaTheme="minorHAnsi" w:hAnsiTheme="minorHAnsi" w:cstheme="minorHAnsi"/>
          <w:b/>
          <w:sz w:val="16"/>
          <w:szCs w:val="16"/>
        </w:rPr>
        <w:t xml:space="preserve"> </w:t>
      </w:r>
      <w:r w:rsidR="00305647" w:rsidRPr="00F45271">
        <w:rPr>
          <w:rFonts w:asciiTheme="minorHAnsi" w:eastAsiaTheme="minorHAnsi" w:hAnsiTheme="minorHAnsi" w:cstheme="minorHAnsi"/>
          <w:b/>
          <w:sz w:val="16"/>
          <w:szCs w:val="16"/>
        </w:rPr>
        <w:t>NUCLEAR PRODUCTION EFFORT</w:t>
      </w:r>
      <w:r w:rsidRPr="00F45271">
        <w:rPr>
          <w:rFonts w:asciiTheme="minorHAnsi" w:eastAsiaTheme="minorHAnsi" w:hAnsiTheme="minorHAnsi" w:cstheme="minorHAnsi"/>
          <w:b/>
          <w:sz w:val="16"/>
          <w:szCs w:val="16"/>
        </w:rPr>
        <w:t xml:space="preserve"> APPROVAL REQUIREMENT</w:t>
      </w:r>
    </w:p>
    <w:p w14:paraId="2F4A69F6" w14:textId="2512513D" w:rsidR="00637561" w:rsidRDefault="00637561" w:rsidP="00637561">
      <w:pPr>
        <w:autoSpaceDE w:val="0"/>
        <w:autoSpaceDN w:val="0"/>
        <w:adjustRightInd w:val="0"/>
        <w:ind w:left="720"/>
        <w:rPr>
          <w:rFonts w:asciiTheme="minorHAnsi" w:eastAsiaTheme="minorHAnsi" w:hAnsiTheme="minorHAnsi" w:cstheme="minorHAnsi"/>
          <w:sz w:val="16"/>
          <w:szCs w:val="16"/>
        </w:rPr>
      </w:pPr>
      <w:r>
        <w:rPr>
          <w:rFonts w:asciiTheme="minorHAnsi" w:eastAsiaTheme="minorHAnsi" w:hAnsiTheme="minorHAnsi" w:cstheme="minorHAnsi"/>
          <w:sz w:val="16"/>
          <w:szCs w:val="16"/>
        </w:rPr>
        <w:t xml:space="preserve">a.       </w:t>
      </w:r>
      <w:r w:rsidR="00305647" w:rsidRPr="00FA319C">
        <w:rPr>
          <w:rFonts w:asciiTheme="minorHAnsi" w:eastAsiaTheme="minorHAnsi" w:hAnsiTheme="minorHAnsi" w:cstheme="minorHAnsi"/>
          <w:sz w:val="16"/>
          <w:szCs w:val="16"/>
        </w:rPr>
        <w:t xml:space="preserve"> If </w:t>
      </w:r>
      <w:r>
        <w:rPr>
          <w:rFonts w:asciiTheme="minorHAnsi" w:eastAsiaTheme="minorHAnsi" w:hAnsiTheme="minorHAnsi" w:cstheme="minorHAnsi"/>
          <w:sz w:val="16"/>
          <w:szCs w:val="16"/>
        </w:rPr>
        <w:t>Seller will perform N</w:t>
      </w:r>
      <w:r w:rsidR="00305647" w:rsidRPr="00FA319C">
        <w:rPr>
          <w:rFonts w:asciiTheme="minorHAnsi" w:eastAsiaTheme="minorHAnsi" w:hAnsiTheme="minorHAnsi" w:cstheme="minorHAnsi"/>
          <w:sz w:val="16"/>
          <w:szCs w:val="16"/>
        </w:rPr>
        <w:t>uclear production effort</w:t>
      </w:r>
      <w:r>
        <w:rPr>
          <w:rFonts w:asciiTheme="minorHAnsi" w:eastAsiaTheme="minorHAnsi" w:hAnsiTheme="minorHAnsi" w:cstheme="minorHAnsi"/>
          <w:sz w:val="16"/>
          <w:szCs w:val="16"/>
        </w:rPr>
        <w:t xml:space="preserve"> at other than Buyer’s facilities, and/or</w:t>
      </w:r>
      <w:r w:rsidR="00305647" w:rsidRPr="00FA319C">
        <w:rPr>
          <w:rFonts w:asciiTheme="minorHAnsi" w:eastAsiaTheme="minorHAnsi" w:hAnsiTheme="minorHAnsi" w:cstheme="minorHAnsi"/>
          <w:sz w:val="16"/>
          <w:szCs w:val="16"/>
        </w:rPr>
        <w:t xml:space="preserve"> which</w:t>
      </w:r>
      <w:r w:rsidR="009236A9">
        <w:rPr>
          <w:rFonts w:asciiTheme="minorHAnsi" w:eastAsiaTheme="minorHAnsi" w:hAnsiTheme="minorHAnsi" w:cstheme="minorHAnsi"/>
          <w:sz w:val="16"/>
          <w:szCs w:val="16"/>
        </w:rPr>
        <w:t xml:space="preserve"> </w:t>
      </w:r>
      <w:r w:rsidR="00305647" w:rsidRPr="00FA319C">
        <w:rPr>
          <w:rFonts w:asciiTheme="minorHAnsi" w:eastAsiaTheme="minorHAnsi" w:hAnsiTheme="minorHAnsi" w:cstheme="minorHAnsi"/>
          <w:sz w:val="16"/>
          <w:szCs w:val="16"/>
        </w:rPr>
        <w:t xml:space="preserve">will not </w:t>
      </w:r>
      <w:r>
        <w:rPr>
          <w:rFonts w:asciiTheme="minorHAnsi" w:eastAsiaTheme="minorHAnsi" w:hAnsiTheme="minorHAnsi" w:cstheme="minorHAnsi"/>
          <w:sz w:val="16"/>
          <w:szCs w:val="16"/>
        </w:rPr>
        <w:t xml:space="preserve">be under the supervision of Buyer at Buyer’s </w:t>
      </w:r>
    </w:p>
    <w:p w14:paraId="7F17E145" w14:textId="77777777" w:rsidR="00637561" w:rsidRDefault="00637561" w:rsidP="00637561">
      <w:pPr>
        <w:autoSpaceDE w:val="0"/>
        <w:autoSpaceDN w:val="0"/>
        <w:adjustRightInd w:val="0"/>
        <w:ind w:left="720"/>
        <w:rPr>
          <w:rFonts w:asciiTheme="minorHAnsi" w:eastAsiaTheme="minorHAnsi" w:hAnsiTheme="minorHAnsi" w:cstheme="minorHAnsi"/>
          <w:sz w:val="16"/>
          <w:szCs w:val="16"/>
        </w:rPr>
      </w:pPr>
      <w:r>
        <w:rPr>
          <w:rFonts w:asciiTheme="minorHAnsi" w:eastAsiaTheme="minorHAnsi" w:hAnsiTheme="minorHAnsi" w:cstheme="minorHAnsi"/>
          <w:sz w:val="16"/>
          <w:szCs w:val="16"/>
        </w:rPr>
        <w:t xml:space="preserve">           facilities, Seller must submit written notification to the Buyer named on the Purchase Order and obtain Buyer’s written approval prior to engaging in    </w:t>
      </w:r>
    </w:p>
    <w:p w14:paraId="38395F19" w14:textId="2802886C" w:rsidR="00305647" w:rsidRPr="00FA319C" w:rsidRDefault="00637561" w:rsidP="00637561">
      <w:pPr>
        <w:autoSpaceDE w:val="0"/>
        <w:autoSpaceDN w:val="0"/>
        <w:adjustRightInd w:val="0"/>
        <w:ind w:left="720"/>
        <w:rPr>
          <w:rFonts w:asciiTheme="minorHAnsi" w:eastAsiaTheme="minorHAnsi" w:hAnsiTheme="minorHAnsi" w:cstheme="minorHAnsi"/>
          <w:sz w:val="16"/>
          <w:szCs w:val="16"/>
        </w:rPr>
      </w:pPr>
      <w:r>
        <w:rPr>
          <w:rFonts w:asciiTheme="minorHAnsi" w:eastAsiaTheme="minorHAnsi" w:hAnsiTheme="minorHAnsi" w:cstheme="minorHAnsi"/>
          <w:sz w:val="16"/>
          <w:szCs w:val="16"/>
        </w:rPr>
        <w:t xml:space="preserve">            such.  </w:t>
      </w:r>
      <w:r w:rsidR="00305647" w:rsidRPr="00FA319C">
        <w:rPr>
          <w:rFonts w:asciiTheme="minorHAnsi" w:eastAsiaTheme="minorHAnsi" w:hAnsiTheme="minorHAnsi" w:cstheme="minorHAnsi"/>
          <w:sz w:val="16"/>
          <w:szCs w:val="16"/>
        </w:rPr>
        <w:t xml:space="preserve"> </w:t>
      </w:r>
    </w:p>
    <w:p w14:paraId="042D8182" w14:textId="18B78266" w:rsidR="00305647" w:rsidRPr="00FA319C" w:rsidRDefault="00637561" w:rsidP="00637561">
      <w:pPr>
        <w:autoSpaceDE w:val="0"/>
        <w:autoSpaceDN w:val="0"/>
        <w:adjustRightInd w:val="0"/>
        <w:ind w:left="720"/>
        <w:rPr>
          <w:rFonts w:asciiTheme="minorHAnsi" w:eastAsiaTheme="minorHAnsi" w:hAnsiTheme="minorHAnsi" w:cstheme="minorHAnsi"/>
          <w:sz w:val="16"/>
          <w:szCs w:val="16"/>
        </w:rPr>
      </w:pPr>
      <w:r>
        <w:rPr>
          <w:rFonts w:asciiTheme="minorHAnsi" w:eastAsiaTheme="minorHAnsi" w:hAnsiTheme="minorHAnsi" w:cstheme="minorHAnsi"/>
          <w:sz w:val="16"/>
          <w:szCs w:val="16"/>
        </w:rPr>
        <w:t>b.</w:t>
      </w:r>
      <w:r w:rsidR="00305647" w:rsidRPr="00FA319C">
        <w:rPr>
          <w:rFonts w:asciiTheme="minorHAnsi" w:eastAsiaTheme="minorHAnsi" w:hAnsiTheme="minorHAnsi" w:cstheme="minorHAnsi"/>
          <w:sz w:val="16"/>
          <w:szCs w:val="16"/>
        </w:rPr>
        <w:t xml:space="preserve"> </w:t>
      </w:r>
      <w:r>
        <w:rPr>
          <w:rFonts w:asciiTheme="minorHAnsi" w:eastAsiaTheme="minorHAnsi" w:hAnsiTheme="minorHAnsi" w:cstheme="minorHAnsi"/>
          <w:sz w:val="16"/>
          <w:szCs w:val="16"/>
        </w:rPr>
        <w:t xml:space="preserve">      </w:t>
      </w:r>
      <w:r w:rsidR="00305647" w:rsidRPr="00FA319C">
        <w:rPr>
          <w:rFonts w:asciiTheme="minorHAnsi" w:eastAsiaTheme="minorHAnsi" w:hAnsiTheme="minorHAnsi" w:cstheme="minorHAnsi"/>
          <w:sz w:val="16"/>
          <w:szCs w:val="16"/>
        </w:rPr>
        <w:t>For the purpose of this requirement, “Nuclear</w:t>
      </w:r>
      <w:r w:rsidR="009236A9">
        <w:rPr>
          <w:rFonts w:asciiTheme="minorHAnsi" w:eastAsiaTheme="minorHAnsi" w:hAnsiTheme="minorHAnsi" w:cstheme="minorHAnsi"/>
          <w:sz w:val="16"/>
          <w:szCs w:val="16"/>
        </w:rPr>
        <w:t xml:space="preserve"> </w:t>
      </w:r>
      <w:r w:rsidR="00305647" w:rsidRPr="00FA319C">
        <w:rPr>
          <w:rFonts w:asciiTheme="minorHAnsi" w:eastAsiaTheme="minorHAnsi" w:hAnsiTheme="minorHAnsi" w:cstheme="minorHAnsi"/>
          <w:sz w:val="16"/>
          <w:szCs w:val="16"/>
        </w:rPr>
        <w:t xml:space="preserve">production effort” does </w:t>
      </w:r>
      <w:r>
        <w:rPr>
          <w:rFonts w:asciiTheme="minorHAnsi" w:eastAsiaTheme="minorHAnsi" w:hAnsiTheme="minorHAnsi" w:cstheme="minorHAnsi"/>
          <w:sz w:val="16"/>
          <w:szCs w:val="16"/>
        </w:rPr>
        <w:t>not include procured components or material.</w:t>
      </w:r>
    </w:p>
    <w:p w14:paraId="29047F60" w14:textId="77777777" w:rsidR="00F600B8" w:rsidRPr="00FA319C" w:rsidRDefault="00F600B8" w:rsidP="00F600B8">
      <w:pPr>
        <w:autoSpaceDE w:val="0"/>
        <w:autoSpaceDN w:val="0"/>
        <w:adjustRightInd w:val="0"/>
        <w:rPr>
          <w:rFonts w:asciiTheme="minorHAnsi" w:eastAsiaTheme="minorHAnsi" w:hAnsiTheme="minorHAnsi" w:cstheme="minorHAnsi"/>
          <w:sz w:val="16"/>
          <w:szCs w:val="16"/>
        </w:rPr>
      </w:pPr>
    </w:p>
    <w:p w14:paraId="5DC0B2F5" w14:textId="68364842" w:rsidR="00C47691" w:rsidRPr="00F45271" w:rsidRDefault="00C47691" w:rsidP="00F45271">
      <w:pPr>
        <w:pStyle w:val="ListParagraph"/>
        <w:numPr>
          <w:ilvl w:val="0"/>
          <w:numId w:val="64"/>
        </w:numPr>
        <w:tabs>
          <w:tab w:val="left" w:pos="360"/>
        </w:tabs>
        <w:jc w:val="both"/>
        <w:rPr>
          <w:rFonts w:asciiTheme="minorHAnsi" w:hAnsiTheme="minorHAnsi" w:cstheme="minorHAnsi"/>
          <w:color w:val="000000"/>
          <w:sz w:val="16"/>
          <w:szCs w:val="16"/>
        </w:rPr>
      </w:pPr>
      <w:r w:rsidRPr="00F45271">
        <w:rPr>
          <w:rFonts w:asciiTheme="minorHAnsi" w:hAnsiTheme="minorHAnsi" w:cstheme="minorHAnsi"/>
          <w:b/>
          <w:color w:val="000000"/>
          <w:sz w:val="16"/>
          <w:szCs w:val="16"/>
        </w:rPr>
        <w:t xml:space="preserve">LOGISTIC SUPPORT REQUIREMENT/MANUFACTURE OF REPAIR PARTS </w:t>
      </w:r>
    </w:p>
    <w:p w14:paraId="449E4303" w14:textId="77777777" w:rsidR="00C47691" w:rsidRPr="00FA319C" w:rsidRDefault="00C47691" w:rsidP="00EA17CE">
      <w:pPr>
        <w:pStyle w:val="ListParagraph"/>
        <w:numPr>
          <w:ilvl w:val="0"/>
          <w:numId w:val="5"/>
        </w:numPr>
        <w:tabs>
          <w:tab w:val="left" w:pos="360"/>
        </w:tabs>
        <w:jc w:val="both"/>
        <w:rPr>
          <w:rFonts w:asciiTheme="minorHAnsi" w:hAnsiTheme="minorHAnsi" w:cstheme="minorHAnsi"/>
          <w:color w:val="000000"/>
          <w:sz w:val="16"/>
          <w:szCs w:val="16"/>
        </w:rPr>
      </w:pPr>
      <w:r w:rsidRPr="00FA319C">
        <w:rPr>
          <w:rFonts w:asciiTheme="minorHAnsi" w:hAnsiTheme="minorHAnsi" w:cstheme="minorHAnsi"/>
          <w:color w:val="000000"/>
          <w:sz w:val="16"/>
          <w:szCs w:val="16"/>
        </w:rPr>
        <w:t>This requirement applies whenever the contract specifications, by reference to a Military Specification or otherwise, specify repair parts or stock components (hereinafter called “repair parts”) for a ship component or item of equipment. However, this clause is not applicable to those items commercially developed and is only applicable in those instances where the Government has government purpose rights in the item or its design.</w:t>
      </w:r>
    </w:p>
    <w:p w14:paraId="067D940C" w14:textId="13C34377" w:rsidR="00C47691" w:rsidRPr="00FA319C" w:rsidRDefault="00C47691" w:rsidP="00EA17CE">
      <w:pPr>
        <w:pStyle w:val="ListParagraph"/>
        <w:numPr>
          <w:ilvl w:val="0"/>
          <w:numId w:val="5"/>
        </w:numPr>
        <w:tabs>
          <w:tab w:val="left" w:pos="360"/>
        </w:tabs>
        <w:jc w:val="both"/>
        <w:rPr>
          <w:rFonts w:asciiTheme="minorHAnsi" w:hAnsiTheme="minorHAnsi" w:cstheme="minorHAnsi"/>
          <w:color w:val="000000"/>
          <w:sz w:val="16"/>
          <w:szCs w:val="16"/>
        </w:rPr>
      </w:pPr>
      <w:r w:rsidRPr="00FA319C">
        <w:rPr>
          <w:rFonts w:asciiTheme="minorHAnsi" w:hAnsiTheme="minorHAnsi" w:cstheme="minorHAnsi"/>
          <w:color w:val="000000"/>
          <w:sz w:val="16"/>
          <w:szCs w:val="16"/>
        </w:rPr>
        <w:t xml:space="preserve">With respect to ship components or </w:t>
      </w:r>
      <w:r w:rsidR="00D11724" w:rsidRPr="00FA319C">
        <w:rPr>
          <w:rFonts w:asciiTheme="minorHAnsi" w:hAnsiTheme="minorHAnsi" w:cstheme="minorHAnsi"/>
          <w:color w:val="000000"/>
          <w:sz w:val="16"/>
          <w:szCs w:val="16"/>
        </w:rPr>
        <w:t>equipment</w:t>
      </w:r>
      <w:r w:rsidRPr="00FA319C">
        <w:rPr>
          <w:rFonts w:asciiTheme="minorHAnsi" w:hAnsiTheme="minorHAnsi" w:cstheme="minorHAnsi"/>
          <w:color w:val="000000"/>
          <w:sz w:val="16"/>
          <w:szCs w:val="16"/>
        </w:rPr>
        <w:t xml:space="preserve"> manufactured in locations other than in the United States or Canada, the SELLER agrees that, in addition to any other data required by this contract, it will furnish under this contract sufficient data so that the repair parts can be reproduced in the United States or Canada unless the suppliers of the ship components or </w:t>
      </w:r>
      <w:r w:rsidR="00D11724" w:rsidRPr="00FA319C">
        <w:rPr>
          <w:rFonts w:asciiTheme="minorHAnsi" w:hAnsiTheme="minorHAnsi" w:cstheme="minorHAnsi"/>
          <w:color w:val="000000"/>
          <w:sz w:val="16"/>
          <w:szCs w:val="16"/>
        </w:rPr>
        <w:t>equipment</w:t>
      </w:r>
      <w:r w:rsidRPr="00FA319C">
        <w:rPr>
          <w:rFonts w:asciiTheme="minorHAnsi" w:hAnsiTheme="minorHAnsi" w:cstheme="minorHAnsi"/>
          <w:color w:val="000000"/>
          <w:sz w:val="16"/>
          <w:szCs w:val="16"/>
        </w:rPr>
        <w:t xml:space="preserve"> shall have made arrangements satisfactory to the BUYER and approved by the Government for the manufacturing of repair parts in the United States or Canada.  For the purpose</w:t>
      </w:r>
      <w:r w:rsidRPr="00FA319C">
        <w:rPr>
          <w:rFonts w:asciiTheme="minorHAnsi" w:hAnsiTheme="minorHAnsi" w:cstheme="minorHAnsi"/>
          <w:strike/>
          <w:color w:val="000000"/>
          <w:sz w:val="16"/>
          <w:szCs w:val="16"/>
        </w:rPr>
        <w:t>s</w:t>
      </w:r>
      <w:r w:rsidRPr="00FA319C">
        <w:rPr>
          <w:rFonts w:asciiTheme="minorHAnsi" w:hAnsiTheme="minorHAnsi" w:cstheme="minorHAnsi"/>
          <w:color w:val="000000"/>
          <w:sz w:val="16"/>
          <w:szCs w:val="16"/>
        </w:rPr>
        <w:t xml:space="preserve"> of this requirement, “sufficient data” shall mean detail drawings and other technical information sufficiently extensive in detail to show design, construction, dimensions, and operation or function, manufacturing methods or processes, treatment or chemical composition of materials, plant layout, and tooling.  All data shall be in the English language and according to the United States system of weights and measures, and all drawings for components, assemblies, subassemblies and parts protected by U.S. patents shall contain a prominent notation to that effect fully identifying the patent or patents involved, and bearing the number of the BUYER’s prime contract and this subcontract.  </w:t>
      </w:r>
    </w:p>
    <w:p w14:paraId="1AA54E8D" w14:textId="26921BCD" w:rsidR="00B93F73" w:rsidRPr="00FA319C" w:rsidRDefault="00C47691" w:rsidP="00EA17CE">
      <w:pPr>
        <w:pStyle w:val="ListParagraph"/>
        <w:numPr>
          <w:ilvl w:val="0"/>
          <w:numId w:val="5"/>
        </w:numPr>
        <w:tabs>
          <w:tab w:val="left" w:pos="360"/>
        </w:tabs>
        <w:jc w:val="both"/>
        <w:rPr>
          <w:rFonts w:asciiTheme="minorHAnsi" w:hAnsiTheme="minorHAnsi" w:cstheme="minorHAnsi"/>
          <w:color w:val="000000"/>
          <w:sz w:val="16"/>
          <w:szCs w:val="16"/>
        </w:rPr>
      </w:pPr>
      <w:r w:rsidRPr="00FA319C">
        <w:rPr>
          <w:rFonts w:asciiTheme="minorHAnsi" w:hAnsiTheme="minorHAnsi" w:cstheme="minorHAnsi"/>
          <w:color w:val="000000"/>
          <w:sz w:val="16"/>
          <w:szCs w:val="16"/>
        </w:rPr>
        <w:t xml:space="preserve">In order to satisfy the requirements of paragraph (b), above, unless the supplier of the ship components or </w:t>
      </w:r>
      <w:r w:rsidR="00D11724" w:rsidRPr="00FA319C">
        <w:rPr>
          <w:rFonts w:asciiTheme="minorHAnsi" w:hAnsiTheme="minorHAnsi" w:cstheme="minorHAnsi"/>
          <w:color w:val="000000"/>
          <w:sz w:val="16"/>
          <w:szCs w:val="16"/>
        </w:rPr>
        <w:t>equipment</w:t>
      </w:r>
      <w:r w:rsidRPr="00FA319C">
        <w:rPr>
          <w:rFonts w:asciiTheme="minorHAnsi" w:hAnsiTheme="minorHAnsi" w:cstheme="minorHAnsi"/>
          <w:color w:val="000000"/>
          <w:sz w:val="16"/>
          <w:szCs w:val="16"/>
        </w:rPr>
        <w:t xml:space="preserve"> has made arrangements satisfactory to the BUYER and approved by the BUYER’s Contracting Officer, for the manufacture of such repair parts in the United States or Canada, the SELLER shall include in all subcontracts for the purchase of ship components or </w:t>
      </w:r>
      <w:r w:rsidR="00D11724" w:rsidRPr="00FA319C">
        <w:rPr>
          <w:rFonts w:asciiTheme="minorHAnsi" w:hAnsiTheme="minorHAnsi" w:cstheme="minorHAnsi"/>
          <w:color w:val="000000"/>
          <w:sz w:val="16"/>
          <w:szCs w:val="16"/>
        </w:rPr>
        <w:t>equipment</w:t>
      </w:r>
      <w:r w:rsidRPr="00FA319C">
        <w:rPr>
          <w:rFonts w:asciiTheme="minorHAnsi" w:hAnsiTheme="minorHAnsi" w:cstheme="minorHAnsi"/>
          <w:color w:val="000000"/>
          <w:sz w:val="16"/>
          <w:szCs w:val="16"/>
        </w:rPr>
        <w:t>, except for those items excluded in paragraph (a) above for foreign sources a clause, acceptable to the BUYER’s Contracting Officer, granting to the United States Government for a period of seven (7) years, “Government Purpose Rights” (as defined in DFARS 252.227-7013 - “RIGHTS IN TECHNICAL DATA – NONCOMMERCIAL ITEMS” in all technical data necessary to manufacture spare and repair parts for such components or equipment.</w:t>
      </w:r>
    </w:p>
    <w:p w14:paraId="52C347EB" w14:textId="77777777" w:rsidR="00B93F73" w:rsidRPr="00FA319C" w:rsidRDefault="00B93F73" w:rsidP="00B93F73">
      <w:pPr>
        <w:pStyle w:val="ListParagraph"/>
        <w:tabs>
          <w:tab w:val="left" w:pos="360"/>
        </w:tabs>
        <w:ind w:left="1080"/>
        <w:jc w:val="both"/>
        <w:rPr>
          <w:rFonts w:asciiTheme="minorHAnsi" w:hAnsiTheme="minorHAnsi" w:cstheme="minorHAnsi"/>
          <w:color w:val="000000"/>
          <w:sz w:val="16"/>
          <w:szCs w:val="16"/>
          <w:highlight w:val="yellow"/>
        </w:rPr>
      </w:pPr>
    </w:p>
    <w:p w14:paraId="48C049BE" w14:textId="77777777" w:rsidR="006B3ACE" w:rsidRPr="00D85A0E" w:rsidRDefault="006B3ACE" w:rsidP="00F45271">
      <w:pPr>
        <w:pStyle w:val="ListParagraph"/>
        <w:numPr>
          <w:ilvl w:val="0"/>
          <w:numId w:val="64"/>
        </w:numPr>
        <w:tabs>
          <w:tab w:val="left" w:pos="360"/>
        </w:tabs>
        <w:rPr>
          <w:rFonts w:asciiTheme="minorHAnsi" w:hAnsiTheme="minorHAnsi" w:cstheme="minorHAnsi"/>
          <w:b/>
          <w:color w:val="000000"/>
          <w:sz w:val="16"/>
          <w:szCs w:val="16"/>
        </w:rPr>
      </w:pPr>
      <w:r w:rsidRPr="00D85A0E">
        <w:rPr>
          <w:rFonts w:asciiTheme="minorHAnsi" w:hAnsiTheme="minorHAnsi" w:cstheme="minorHAnsi"/>
          <w:b/>
          <w:color w:val="000000"/>
          <w:sz w:val="16"/>
          <w:szCs w:val="16"/>
        </w:rPr>
        <w:t>COMPUTER SOFTWARE AND/OR COMPUTER DATABASE(S) DELIVERED TO AND/OR RECEIVED FROM THE GOVERNMENT (NAVSEA)(APR 2004)</w:t>
      </w:r>
    </w:p>
    <w:p w14:paraId="13D9DE3C" w14:textId="77777777" w:rsidR="006B3ACE" w:rsidRPr="00D85A0E" w:rsidRDefault="006B3ACE" w:rsidP="00EA17CE">
      <w:pPr>
        <w:pStyle w:val="ListParagraph"/>
        <w:numPr>
          <w:ilvl w:val="0"/>
          <w:numId w:val="65"/>
        </w:numPr>
        <w:tabs>
          <w:tab w:val="left" w:pos="360"/>
        </w:tabs>
        <w:jc w:val="both"/>
        <w:rPr>
          <w:rFonts w:asciiTheme="minorHAnsi" w:hAnsiTheme="minorHAnsi" w:cstheme="minorHAnsi"/>
          <w:color w:val="000000"/>
          <w:sz w:val="16"/>
          <w:szCs w:val="16"/>
        </w:rPr>
      </w:pPr>
      <w:r w:rsidRPr="00D85A0E">
        <w:rPr>
          <w:rFonts w:asciiTheme="minorHAnsi" w:hAnsiTheme="minorHAnsi" w:cstheme="minorHAnsi"/>
          <w:color w:val="000000"/>
          <w:sz w:val="16"/>
          <w:szCs w:val="16"/>
        </w:rPr>
        <w:t xml:space="preserve">The Seller agrees to test </w:t>
      </w:r>
      <w:r w:rsidR="00D675A4" w:rsidRPr="00D85A0E">
        <w:rPr>
          <w:rFonts w:asciiTheme="minorHAnsi" w:eastAsiaTheme="minorHAnsi" w:hAnsiTheme="minorHAnsi" w:cstheme="minorHAnsi"/>
          <w:color w:val="000000"/>
          <w:sz w:val="16"/>
          <w:szCs w:val="16"/>
        </w:rPr>
        <w:t xml:space="preserve">for viruses all computer software and/or computer databases, as defined in the clause entitled "RIGHTS IN NONCOMMERCIAL COMPUTER SOFTWARE AND NONCOMMERCIAL COMPUTER SOFTWARE DOCUMENTATION" (DFARS 252.227-7014), before delivery of that computer software or computer database in whatever media and on whatever system the software is delivered. The </w:t>
      </w:r>
      <w:r w:rsidR="00072E95" w:rsidRPr="00D85A0E">
        <w:rPr>
          <w:rFonts w:asciiTheme="minorHAnsi" w:eastAsiaTheme="minorHAnsi" w:hAnsiTheme="minorHAnsi" w:cstheme="minorHAnsi"/>
          <w:color w:val="000000"/>
          <w:sz w:val="16"/>
          <w:szCs w:val="16"/>
        </w:rPr>
        <w:t>Seller</w:t>
      </w:r>
      <w:r w:rsidR="00D675A4" w:rsidRPr="00D85A0E">
        <w:rPr>
          <w:rFonts w:asciiTheme="minorHAnsi" w:eastAsiaTheme="minorHAnsi" w:hAnsiTheme="minorHAnsi" w:cstheme="minorHAnsi"/>
          <w:color w:val="000000"/>
          <w:sz w:val="16"/>
          <w:szCs w:val="16"/>
        </w:rPr>
        <w:t xml:space="preserve"> warrants that any such computer software and/or computer database will be free of viruses when delivered. </w:t>
      </w:r>
    </w:p>
    <w:p w14:paraId="282F5FF7" w14:textId="77777777" w:rsidR="006B3ACE" w:rsidRPr="00D85A0E" w:rsidRDefault="00D675A4" w:rsidP="00EA17CE">
      <w:pPr>
        <w:pStyle w:val="ListParagraph"/>
        <w:numPr>
          <w:ilvl w:val="0"/>
          <w:numId w:val="65"/>
        </w:numPr>
        <w:tabs>
          <w:tab w:val="left" w:pos="360"/>
        </w:tabs>
        <w:jc w:val="both"/>
        <w:rPr>
          <w:rFonts w:asciiTheme="minorHAnsi" w:hAnsiTheme="minorHAnsi" w:cstheme="minorHAnsi"/>
          <w:color w:val="000000"/>
          <w:sz w:val="16"/>
          <w:szCs w:val="16"/>
        </w:rPr>
      </w:pPr>
      <w:r w:rsidRPr="00D85A0E">
        <w:rPr>
          <w:rFonts w:asciiTheme="minorHAnsi" w:eastAsiaTheme="minorHAnsi" w:hAnsiTheme="minorHAnsi" w:cstheme="minorHAnsi"/>
          <w:color w:val="000000"/>
          <w:sz w:val="16"/>
          <w:szCs w:val="16"/>
        </w:rPr>
        <w:t xml:space="preserve">The </w:t>
      </w:r>
      <w:r w:rsidR="00072E95" w:rsidRPr="00D85A0E">
        <w:rPr>
          <w:rFonts w:asciiTheme="minorHAnsi" w:eastAsiaTheme="minorHAnsi" w:hAnsiTheme="minorHAnsi" w:cstheme="minorHAnsi"/>
          <w:color w:val="000000"/>
          <w:sz w:val="16"/>
          <w:szCs w:val="16"/>
        </w:rPr>
        <w:t>Seller</w:t>
      </w:r>
      <w:r w:rsidRPr="00D85A0E">
        <w:rPr>
          <w:rFonts w:asciiTheme="minorHAnsi" w:eastAsiaTheme="minorHAnsi" w:hAnsiTheme="minorHAnsi" w:cstheme="minorHAnsi"/>
          <w:color w:val="000000"/>
          <w:sz w:val="16"/>
          <w:szCs w:val="16"/>
        </w:rPr>
        <w:t xml:space="preserve"> agrees to test any computer software and/or computer database(s) received from the </w:t>
      </w:r>
      <w:r w:rsidR="00072E95" w:rsidRPr="00D85A0E">
        <w:rPr>
          <w:rFonts w:asciiTheme="minorHAnsi" w:eastAsiaTheme="minorHAnsi" w:hAnsiTheme="minorHAnsi" w:cstheme="minorHAnsi"/>
          <w:color w:val="000000"/>
          <w:sz w:val="16"/>
          <w:szCs w:val="16"/>
        </w:rPr>
        <w:t xml:space="preserve">Buyer or the </w:t>
      </w:r>
      <w:r w:rsidRPr="00D85A0E">
        <w:rPr>
          <w:rFonts w:asciiTheme="minorHAnsi" w:eastAsiaTheme="minorHAnsi" w:hAnsiTheme="minorHAnsi" w:cstheme="minorHAnsi"/>
          <w:color w:val="000000"/>
          <w:sz w:val="16"/>
          <w:szCs w:val="16"/>
        </w:rPr>
        <w:t xml:space="preserve">Government for viruses prior to use under this contract. </w:t>
      </w:r>
    </w:p>
    <w:p w14:paraId="3C815B1A" w14:textId="77777777" w:rsidR="006B3ACE" w:rsidRPr="00D85A0E" w:rsidRDefault="00D675A4" w:rsidP="00EA17CE">
      <w:pPr>
        <w:pStyle w:val="ListParagraph"/>
        <w:numPr>
          <w:ilvl w:val="0"/>
          <w:numId w:val="65"/>
        </w:numPr>
        <w:tabs>
          <w:tab w:val="left" w:pos="360"/>
        </w:tabs>
        <w:jc w:val="both"/>
        <w:rPr>
          <w:rFonts w:asciiTheme="minorHAnsi" w:hAnsiTheme="minorHAnsi" w:cstheme="minorHAnsi"/>
          <w:color w:val="000000"/>
          <w:sz w:val="16"/>
          <w:szCs w:val="16"/>
        </w:rPr>
      </w:pPr>
      <w:r w:rsidRPr="00D85A0E">
        <w:rPr>
          <w:rFonts w:asciiTheme="minorHAnsi" w:eastAsiaTheme="minorHAnsi" w:hAnsiTheme="minorHAnsi" w:cstheme="minorHAnsi"/>
          <w:color w:val="000000"/>
          <w:sz w:val="16"/>
          <w:szCs w:val="16"/>
        </w:rPr>
        <w:t xml:space="preserve">Unless otherwise agreed in writing, any license agreement governing the use of any computer software to be delivered as a result of this </w:t>
      </w:r>
      <w:r w:rsidR="00AC0679" w:rsidRPr="00D85A0E">
        <w:rPr>
          <w:rFonts w:asciiTheme="minorHAnsi" w:eastAsiaTheme="minorHAnsi" w:hAnsiTheme="minorHAnsi" w:cstheme="minorHAnsi"/>
          <w:color w:val="000000"/>
          <w:sz w:val="16"/>
          <w:szCs w:val="16"/>
        </w:rPr>
        <w:t>sub</w:t>
      </w:r>
      <w:r w:rsidRPr="00D85A0E">
        <w:rPr>
          <w:rFonts w:asciiTheme="minorHAnsi" w:eastAsiaTheme="minorHAnsi" w:hAnsiTheme="minorHAnsi" w:cstheme="minorHAnsi"/>
          <w:color w:val="000000"/>
          <w:sz w:val="16"/>
          <w:szCs w:val="16"/>
        </w:rPr>
        <w:t>contract</w:t>
      </w:r>
      <w:r w:rsidR="00AC0679" w:rsidRPr="00D85A0E">
        <w:rPr>
          <w:rFonts w:asciiTheme="minorHAnsi" w:eastAsiaTheme="minorHAnsi" w:hAnsiTheme="minorHAnsi" w:cstheme="minorHAnsi"/>
          <w:color w:val="000000"/>
          <w:sz w:val="16"/>
          <w:szCs w:val="16"/>
        </w:rPr>
        <w:t>/Purchase Order</w:t>
      </w:r>
      <w:r w:rsidRPr="00D85A0E">
        <w:rPr>
          <w:rFonts w:asciiTheme="minorHAnsi" w:eastAsiaTheme="minorHAnsi" w:hAnsiTheme="minorHAnsi" w:cstheme="minorHAnsi"/>
          <w:color w:val="000000"/>
          <w:sz w:val="16"/>
          <w:szCs w:val="16"/>
        </w:rPr>
        <w:t xml:space="preserve"> must be paid-up and perpetual, or so nearly perpetual as to allow the use of the computer software or computer data base with the equipment for which it is obtained, or any replacement equipment, for so long as such equipment is used. Otherwise the computer software or computer database does not meet the minimum functional requirements of this </w:t>
      </w:r>
      <w:r w:rsidR="00AC0679" w:rsidRPr="00D85A0E">
        <w:rPr>
          <w:rFonts w:asciiTheme="minorHAnsi" w:eastAsiaTheme="minorHAnsi" w:hAnsiTheme="minorHAnsi" w:cstheme="minorHAnsi"/>
          <w:color w:val="000000"/>
          <w:sz w:val="16"/>
          <w:szCs w:val="16"/>
        </w:rPr>
        <w:t>sub</w:t>
      </w:r>
      <w:r w:rsidRPr="00D85A0E">
        <w:rPr>
          <w:rFonts w:asciiTheme="minorHAnsi" w:eastAsiaTheme="minorHAnsi" w:hAnsiTheme="minorHAnsi" w:cstheme="minorHAnsi"/>
          <w:color w:val="000000"/>
          <w:sz w:val="16"/>
          <w:szCs w:val="16"/>
        </w:rPr>
        <w:t>contrac</w:t>
      </w:r>
      <w:r w:rsidR="00AC0679" w:rsidRPr="00D85A0E">
        <w:rPr>
          <w:rFonts w:asciiTheme="minorHAnsi" w:eastAsiaTheme="minorHAnsi" w:hAnsiTheme="minorHAnsi" w:cstheme="minorHAnsi"/>
          <w:color w:val="000000"/>
          <w:sz w:val="16"/>
          <w:szCs w:val="16"/>
        </w:rPr>
        <w:t>t/Purchase Order</w:t>
      </w:r>
      <w:r w:rsidRPr="00D85A0E">
        <w:rPr>
          <w:rFonts w:asciiTheme="minorHAnsi" w:eastAsiaTheme="minorHAnsi" w:hAnsiTheme="minorHAnsi" w:cstheme="minorHAnsi"/>
          <w:color w:val="000000"/>
          <w:sz w:val="16"/>
          <w:szCs w:val="16"/>
        </w:rPr>
        <w:t xml:space="preserve">. In the event that there is any routine to disable the computer software or computer database after the software is developed for or delivered to the Government, that routine shall not disable the computer software or computer database until at least twenty-five calendar years after the delivery date of the affected computer software or computer database to the Government. </w:t>
      </w:r>
    </w:p>
    <w:p w14:paraId="4990BC27" w14:textId="77777777" w:rsidR="006B3ACE" w:rsidRPr="00D85A0E" w:rsidRDefault="00D675A4" w:rsidP="00EA17CE">
      <w:pPr>
        <w:pStyle w:val="ListParagraph"/>
        <w:numPr>
          <w:ilvl w:val="0"/>
          <w:numId w:val="65"/>
        </w:numPr>
        <w:tabs>
          <w:tab w:val="left" w:pos="360"/>
        </w:tabs>
        <w:jc w:val="both"/>
        <w:rPr>
          <w:rFonts w:asciiTheme="minorHAnsi" w:hAnsiTheme="minorHAnsi" w:cstheme="minorHAnsi"/>
          <w:color w:val="000000"/>
          <w:sz w:val="16"/>
          <w:szCs w:val="16"/>
        </w:rPr>
      </w:pPr>
      <w:r w:rsidRPr="00D85A0E">
        <w:rPr>
          <w:rFonts w:asciiTheme="minorHAnsi" w:eastAsiaTheme="minorHAnsi" w:hAnsiTheme="minorHAnsi" w:cstheme="minorHAnsi"/>
          <w:color w:val="000000"/>
          <w:sz w:val="16"/>
          <w:szCs w:val="16"/>
        </w:rPr>
        <w:lastRenderedPageBreak/>
        <w:t xml:space="preserve">No copy protection devices or systems shall be used in any computer software or computer database delivered under this </w:t>
      </w:r>
      <w:r w:rsidR="00AC0679" w:rsidRPr="00D85A0E">
        <w:rPr>
          <w:rFonts w:asciiTheme="minorHAnsi" w:eastAsiaTheme="minorHAnsi" w:hAnsiTheme="minorHAnsi" w:cstheme="minorHAnsi"/>
          <w:color w:val="000000"/>
          <w:sz w:val="16"/>
          <w:szCs w:val="16"/>
        </w:rPr>
        <w:t>sub</w:t>
      </w:r>
      <w:r w:rsidRPr="00D85A0E">
        <w:rPr>
          <w:rFonts w:asciiTheme="minorHAnsi" w:eastAsiaTheme="minorHAnsi" w:hAnsiTheme="minorHAnsi" w:cstheme="minorHAnsi"/>
          <w:color w:val="000000"/>
          <w:sz w:val="16"/>
          <w:szCs w:val="16"/>
        </w:rPr>
        <w:t>contract</w:t>
      </w:r>
      <w:r w:rsidR="00AC0679" w:rsidRPr="00D85A0E">
        <w:rPr>
          <w:rFonts w:asciiTheme="minorHAnsi" w:eastAsiaTheme="minorHAnsi" w:hAnsiTheme="minorHAnsi" w:cstheme="minorHAnsi"/>
          <w:color w:val="000000"/>
          <w:sz w:val="16"/>
          <w:szCs w:val="16"/>
        </w:rPr>
        <w:t>/Purchase Order</w:t>
      </w:r>
      <w:r w:rsidRPr="00D85A0E">
        <w:rPr>
          <w:rFonts w:asciiTheme="minorHAnsi" w:eastAsiaTheme="minorHAnsi" w:hAnsiTheme="minorHAnsi" w:cstheme="minorHAnsi"/>
          <w:color w:val="000000"/>
          <w:sz w:val="16"/>
          <w:szCs w:val="16"/>
        </w:rPr>
        <w:t xml:space="preserve"> to restrict or limit the </w:t>
      </w:r>
      <w:r w:rsidR="00AC0679" w:rsidRPr="00D85A0E">
        <w:rPr>
          <w:rFonts w:asciiTheme="minorHAnsi" w:eastAsiaTheme="minorHAnsi" w:hAnsiTheme="minorHAnsi" w:cstheme="minorHAnsi"/>
          <w:color w:val="000000"/>
          <w:sz w:val="16"/>
          <w:szCs w:val="16"/>
        </w:rPr>
        <w:t>Buyer</w:t>
      </w:r>
      <w:r w:rsidR="00DD14E8" w:rsidRPr="00D85A0E">
        <w:rPr>
          <w:rFonts w:asciiTheme="minorHAnsi" w:eastAsiaTheme="minorHAnsi" w:hAnsiTheme="minorHAnsi" w:cstheme="minorHAnsi"/>
          <w:color w:val="000000"/>
          <w:sz w:val="16"/>
          <w:szCs w:val="16"/>
        </w:rPr>
        <w:t xml:space="preserve"> (when used for purposes of Buyer’s performance of its prime contract) or the Buyer’s Customer (i.e., the </w:t>
      </w:r>
      <w:r w:rsidRPr="00D85A0E">
        <w:rPr>
          <w:rFonts w:asciiTheme="minorHAnsi" w:eastAsiaTheme="minorHAnsi" w:hAnsiTheme="minorHAnsi" w:cstheme="minorHAnsi"/>
          <w:color w:val="000000"/>
          <w:sz w:val="16"/>
          <w:szCs w:val="16"/>
        </w:rPr>
        <w:t>Government</w:t>
      </w:r>
      <w:r w:rsidR="00DD14E8" w:rsidRPr="00D85A0E">
        <w:rPr>
          <w:rFonts w:asciiTheme="minorHAnsi" w:eastAsiaTheme="minorHAnsi" w:hAnsiTheme="minorHAnsi" w:cstheme="minorHAnsi"/>
          <w:color w:val="000000"/>
          <w:sz w:val="16"/>
          <w:szCs w:val="16"/>
        </w:rPr>
        <w:t>)</w:t>
      </w:r>
      <w:r w:rsidRPr="00D85A0E">
        <w:rPr>
          <w:rFonts w:asciiTheme="minorHAnsi" w:eastAsiaTheme="minorHAnsi" w:hAnsiTheme="minorHAnsi" w:cstheme="minorHAnsi"/>
          <w:color w:val="000000"/>
          <w:sz w:val="16"/>
          <w:szCs w:val="16"/>
        </w:rPr>
        <w:t xml:space="preserve"> from making copies. This does not prohibit license agreements from specifying the maximum amount of copies that can be made. </w:t>
      </w:r>
    </w:p>
    <w:p w14:paraId="508EF77D" w14:textId="77777777" w:rsidR="006B3ACE" w:rsidRPr="00D85A0E" w:rsidRDefault="00D675A4" w:rsidP="00EA17CE">
      <w:pPr>
        <w:pStyle w:val="ListParagraph"/>
        <w:numPr>
          <w:ilvl w:val="0"/>
          <w:numId w:val="65"/>
        </w:numPr>
        <w:tabs>
          <w:tab w:val="left" w:pos="360"/>
        </w:tabs>
        <w:jc w:val="both"/>
        <w:rPr>
          <w:rFonts w:asciiTheme="minorHAnsi" w:hAnsiTheme="minorHAnsi" w:cstheme="minorHAnsi"/>
          <w:color w:val="000000"/>
          <w:sz w:val="16"/>
          <w:szCs w:val="16"/>
        </w:rPr>
      </w:pPr>
      <w:r w:rsidRPr="00D85A0E">
        <w:rPr>
          <w:rFonts w:asciiTheme="minorHAnsi" w:eastAsiaTheme="minorHAnsi" w:hAnsiTheme="minorHAnsi" w:cstheme="minorHAnsi"/>
          <w:color w:val="000000"/>
          <w:sz w:val="16"/>
          <w:szCs w:val="16"/>
        </w:rPr>
        <w:t xml:space="preserve">Delivery by the </w:t>
      </w:r>
      <w:r w:rsidR="00DD14E8" w:rsidRPr="00D85A0E">
        <w:rPr>
          <w:rFonts w:asciiTheme="minorHAnsi" w:eastAsiaTheme="minorHAnsi" w:hAnsiTheme="minorHAnsi" w:cstheme="minorHAnsi"/>
          <w:color w:val="000000"/>
          <w:sz w:val="16"/>
          <w:szCs w:val="16"/>
        </w:rPr>
        <w:t>Seller</w:t>
      </w:r>
      <w:r w:rsidRPr="00D85A0E">
        <w:rPr>
          <w:rFonts w:asciiTheme="minorHAnsi" w:eastAsiaTheme="minorHAnsi" w:hAnsiTheme="minorHAnsi" w:cstheme="minorHAnsi"/>
          <w:color w:val="000000"/>
          <w:sz w:val="16"/>
          <w:szCs w:val="16"/>
        </w:rPr>
        <w:t xml:space="preserve"> to the </w:t>
      </w:r>
      <w:r w:rsidR="00DD14E8" w:rsidRPr="00D85A0E">
        <w:rPr>
          <w:rFonts w:asciiTheme="minorHAnsi" w:eastAsiaTheme="minorHAnsi" w:hAnsiTheme="minorHAnsi" w:cstheme="minorHAnsi"/>
          <w:color w:val="000000"/>
          <w:sz w:val="16"/>
          <w:szCs w:val="16"/>
        </w:rPr>
        <w:t xml:space="preserve">Buyer or by the Buyer to its Customer (i.e., the </w:t>
      </w:r>
      <w:r w:rsidRPr="00D85A0E">
        <w:rPr>
          <w:rFonts w:asciiTheme="minorHAnsi" w:eastAsiaTheme="minorHAnsi" w:hAnsiTheme="minorHAnsi" w:cstheme="minorHAnsi"/>
          <w:color w:val="000000"/>
          <w:sz w:val="16"/>
          <w:szCs w:val="16"/>
        </w:rPr>
        <w:t>Government</w:t>
      </w:r>
      <w:r w:rsidR="00DD14E8" w:rsidRPr="00D85A0E">
        <w:rPr>
          <w:rFonts w:asciiTheme="minorHAnsi" w:eastAsiaTheme="minorHAnsi" w:hAnsiTheme="minorHAnsi" w:cstheme="minorHAnsi"/>
          <w:color w:val="000000"/>
          <w:sz w:val="16"/>
          <w:szCs w:val="16"/>
        </w:rPr>
        <w:t>)</w:t>
      </w:r>
      <w:r w:rsidRPr="00D85A0E">
        <w:rPr>
          <w:rFonts w:asciiTheme="minorHAnsi" w:eastAsiaTheme="minorHAnsi" w:hAnsiTheme="minorHAnsi" w:cstheme="minorHAnsi"/>
          <w:color w:val="000000"/>
          <w:sz w:val="16"/>
          <w:szCs w:val="16"/>
        </w:rPr>
        <w:t xml:space="preserve"> of certain technical data and other data is now frequently required in digital form rather than as hard copy. Such delivery may cause confusion between data rights and computer software rights. It is agreed that, to the extent that any such data is computer software by virtue of its delivery in digital form, the </w:t>
      </w:r>
      <w:r w:rsidR="00BA1B45" w:rsidRPr="00D85A0E">
        <w:rPr>
          <w:rFonts w:asciiTheme="minorHAnsi" w:eastAsiaTheme="minorHAnsi" w:hAnsiTheme="minorHAnsi" w:cstheme="minorHAnsi"/>
          <w:color w:val="000000"/>
          <w:sz w:val="16"/>
          <w:szCs w:val="16"/>
        </w:rPr>
        <w:t xml:space="preserve">Buyer in performance of its higher-tier contract and the </w:t>
      </w:r>
      <w:r w:rsidRPr="00D85A0E">
        <w:rPr>
          <w:rFonts w:asciiTheme="minorHAnsi" w:eastAsiaTheme="minorHAnsi" w:hAnsiTheme="minorHAnsi" w:cstheme="minorHAnsi"/>
          <w:color w:val="000000"/>
          <w:sz w:val="16"/>
          <w:szCs w:val="16"/>
        </w:rPr>
        <w:t>Government will be licensed to use that digital-form with exactly the same rights and limitations as if the data h</w:t>
      </w:r>
      <w:r w:rsidR="001C2B31" w:rsidRPr="00D85A0E">
        <w:rPr>
          <w:rFonts w:asciiTheme="minorHAnsi" w:eastAsiaTheme="minorHAnsi" w:hAnsiTheme="minorHAnsi" w:cstheme="minorHAnsi"/>
          <w:color w:val="000000"/>
          <w:sz w:val="16"/>
          <w:szCs w:val="16"/>
        </w:rPr>
        <w:t>ad been delivered as hard copy.</w:t>
      </w:r>
    </w:p>
    <w:p w14:paraId="17B94FA7" w14:textId="77777777" w:rsidR="00070EA0" w:rsidRPr="00D85A0E" w:rsidRDefault="00D675A4" w:rsidP="00070EA0">
      <w:pPr>
        <w:pStyle w:val="ListParagraph"/>
        <w:numPr>
          <w:ilvl w:val="0"/>
          <w:numId w:val="65"/>
        </w:numPr>
        <w:tabs>
          <w:tab w:val="left" w:pos="360"/>
        </w:tabs>
        <w:jc w:val="both"/>
        <w:rPr>
          <w:rFonts w:asciiTheme="minorHAnsi" w:hAnsiTheme="minorHAnsi" w:cstheme="minorHAnsi"/>
          <w:color w:val="000000"/>
          <w:sz w:val="16"/>
          <w:szCs w:val="16"/>
        </w:rPr>
      </w:pPr>
      <w:r w:rsidRPr="00D85A0E">
        <w:rPr>
          <w:rFonts w:asciiTheme="minorHAnsi" w:eastAsiaTheme="minorHAnsi" w:hAnsiTheme="minorHAnsi" w:cstheme="minorHAnsi"/>
          <w:color w:val="000000"/>
          <w:sz w:val="16"/>
          <w:szCs w:val="16"/>
        </w:rPr>
        <w:t xml:space="preserve">Any limited rights legends or other allowed legends placed by </w:t>
      </w:r>
      <w:r w:rsidR="00BA1B45" w:rsidRPr="00D85A0E">
        <w:rPr>
          <w:rFonts w:asciiTheme="minorHAnsi" w:eastAsiaTheme="minorHAnsi" w:hAnsiTheme="minorHAnsi" w:cstheme="minorHAnsi"/>
          <w:color w:val="000000"/>
          <w:sz w:val="16"/>
          <w:szCs w:val="16"/>
        </w:rPr>
        <w:t>the Seller</w:t>
      </w:r>
      <w:r w:rsidRPr="00D85A0E">
        <w:rPr>
          <w:rFonts w:asciiTheme="minorHAnsi" w:eastAsiaTheme="minorHAnsi" w:hAnsiTheme="minorHAnsi" w:cstheme="minorHAnsi"/>
          <w:color w:val="000000"/>
          <w:sz w:val="16"/>
          <w:szCs w:val="16"/>
        </w:rPr>
        <w:t xml:space="preserve"> on technical data or other data delivered in digital form shall be digitally included on the same media as the digital-form data and must be associated with the corresponding digital-form technical data to which the legends apply to the extent possible. Such legends shall also be placed in human readable form on a visible surface of the media carrying the digital-form data as delivered, to the extent possible. </w:t>
      </w:r>
    </w:p>
    <w:p w14:paraId="3B3179F5" w14:textId="77777777" w:rsidR="00070EA0" w:rsidRPr="00FA319C" w:rsidRDefault="00070EA0" w:rsidP="00070EA0">
      <w:pPr>
        <w:pStyle w:val="ListParagraph"/>
        <w:tabs>
          <w:tab w:val="left" w:pos="360"/>
        </w:tabs>
        <w:ind w:left="1080"/>
        <w:jc w:val="both"/>
        <w:rPr>
          <w:rFonts w:asciiTheme="minorHAnsi" w:hAnsiTheme="minorHAnsi" w:cstheme="minorHAnsi"/>
          <w:color w:val="000000"/>
          <w:sz w:val="16"/>
          <w:szCs w:val="16"/>
        </w:rPr>
      </w:pPr>
    </w:p>
    <w:p w14:paraId="74207FFF" w14:textId="77777777" w:rsidR="00070EA0" w:rsidRPr="00FA319C" w:rsidRDefault="00070EA0" w:rsidP="00F45271">
      <w:pPr>
        <w:pStyle w:val="ListParagraph"/>
        <w:numPr>
          <w:ilvl w:val="0"/>
          <w:numId w:val="64"/>
        </w:numPr>
        <w:tabs>
          <w:tab w:val="left" w:pos="360"/>
        </w:tabs>
        <w:autoSpaceDE w:val="0"/>
        <w:autoSpaceDN w:val="0"/>
        <w:adjustRightInd w:val="0"/>
        <w:jc w:val="both"/>
        <w:rPr>
          <w:rFonts w:asciiTheme="minorHAnsi" w:hAnsiTheme="minorHAnsi" w:cstheme="minorHAnsi"/>
          <w:b/>
          <w:sz w:val="16"/>
          <w:szCs w:val="16"/>
        </w:rPr>
      </w:pPr>
      <w:r w:rsidRPr="00FA319C">
        <w:rPr>
          <w:rFonts w:asciiTheme="minorHAnsi" w:hAnsiTheme="minorHAnsi" w:cstheme="minorHAnsi"/>
          <w:b/>
          <w:color w:val="000000"/>
          <w:sz w:val="16"/>
          <w:szCs w:val="16"/>
        </w:rPr>
        <w:t>U</w:t>
      </w:r>
      <w:r w:rsidRPr="00FA319C">
        <w:rPr>
          <w:rFonts w:asciiTheme="minorHAnsi" w:hAnsiTheme="minorHAnsi" w:cstheme="minorHAnsi"/>
          <w:b/>
          <w:sz w:val="16"/>
          <w:szCs w:val="16"/>
        </w:rPr>
        <w:t>SE OF NAVY SUPPORT CONTRACTORS FOR OFFICIAL CONTRACT FILES</w:t>
      </w:r>
    </w:p>
    <w:p w14:paraId="1DDB4B3B" w14:textId="3A3E8212" w:rsidR="00070EA0" w:rsidRPr="00682585" w:rsidRDefault="00070EA0" w:rsidP="00682585">
      <w:pPr>
        <w:pStyle w:val="ListParagraph"/>
        <w:numPr>
          <w:ilvl w:val="0"/>
          <w:numId w:val="67"/>
        </w:numPr>
        <w:autoSpaceDE w:val="0"/>
        <w:autoSpaceDN w:val="0"/>
        <w:adjustRightInd w:val="0"/>
        <w:rPr>
          <w:rFonts w:asciiTheme="minorHAnsi" w:hAnsiTheme="minorHAnsi" w:cstheme="minorHAnsi"/>
          <w:sz w:val="16"/>
          <w:szCs w:val="16"/>
        </w:rPr>
      </w:pPr>
      <w:r w:rsidRPr="00682585">
        <w:rPr>
          <w:rFonts w:asciiTheme="minorHAnsi" w:hAnsiTheme="minorHAnsi" w:cstheme="minorHAnsi"/>
          <w:sz w:val="16"/>
          <w:szCs w:val="16"/>
        </w:rPr>
        <w:t>Buyer’s Government Customer (NAVSEA) may use a file room management support contractor, hereinafter referred to as "the support contractor", to manage its file room, in which all official contract files, including the official file supporting this procurement, are retained. These official files may contain information that is considered a trade secret, proprietary, business sensitive or otherwise protected pursuant to law or regulation, hereinafter referred to as “protected information”. File room management services consist of any of the following: secretarial or clerical support; data entry; document reproduction, scanning, imaging, or destruction; operation, management, or maintenance of paper based or electronic mail rooms, file rooms, or libraries; and supervision in connection with functions listed herein.</w:t>
      </w:r>
    </w:p>
    <w:p w14:paraId="00E1D800" w14:textId="77777777" w:rsidR="00070EA0" w:rsidRPr="00FA319C" w:rsidRDefault="00070EA0" w:rsidP="00070EA0">
      <w:pPr>
        <w:pStyle w:val="ListParagraph"/>
        <w:numPr>
          <w:ilvl w:val="0"/>
          <w:numId w:val="67"/>
        </w:numPr>
        <w:autoSpaceDE w:val="0"/>
        <w:autoSpaceDN w:val="0"/>
        <w:adjustRightInd w:val="0"/>
        <w:spacing w:after="0" w:line="240" w:lineRule="auto"/>
        <w:rPr>
          <w:rFonts w:asciiTheme="minorHAnsi" w:hAnsiTheme="minorHAnsi" w:cstheme="minorHAnsi"/>
          <w:sz w:val="16"/>
          <w:szCs w:val="16"/>
        </w:rPr>
      </w:pPr>
      <w:r w:rsidRPr="00FA319C">
        <w:rPr>
          <w:rFonts w:asciiTheme="minorHAnsi" w:hAnsiTheme="minorHAnsi" w:cstheme="minorHAnsi"/>
          <w:sz w:val="16"/>
          <w:szCs w:val="16"/>
        </w:rPr>
        <w:t xml:space="preserve">The Government contract under which these file room management services are acquired will contain a requirement that: </w:t>
      </w:r>
    </w:p>
    <w:p w14:paraId="73282900" w14:textId="77777777" w:rsidR="00070EA0" w:rsidRPr="00FA319C" w:rsidRDefault="00070EA0" w:rsidP="00070EA0">
      <w:pPr>
        <w:pStyle w:val="ListParagraph"/>
        <w:numPr>
          <w:ilvl w:val="1"/>
          <w:numId w:val="67"/>
        </w:numPr>
        <w:autoSpaceDE w:val="0"/>
        <w:autoSpaceDN w:val="0"/>
        <w:adjustRightInd w:val="0"/>
        <w:spacing w:after="0" w:line="240" w:lineRule="auto"/>
        <w:rPr>
          <w:rFonts w:asciiTheme="minorHAnsi" w:hAnsiTheme="minorHAnsi" w:cstheme="minorHAnsi"/>
          <w:sz w:val="16"/>
          <w:szCs w:val="16"/>
        </w:rPr>
      </w:pPr>
      <w:r w:rsidRPr="00FA319C">
        <w:rPr>
          <w:rFonts w:asciiTheme="minorHAnsi" w:hAnsiTheme="minorHAnsi" w:cstheme="minorHAnsi"/>
          <w:sz w:val="16"/>
          <w:szCs w:val="16"/>
        </w:rPr>
        <w:t>The support contractor not disclose any information;</w:t>
      </w:r>
    </w:p>
    <w:p w14:paraId="66B9DD42" w14:textId="77777777" w:rsidR="00070EA0" w:rsidRPr="00FA319C" w:rsidRDefault="00070EA0" w:rsidP="00070EA0">
      <w:pPr>
        <w:pStyle w:val="ListParagraph"/>
        <w:numPr>
          <w:ilvl w:val="1"/>
          <w:numId w:val="67"/>
        </w:numPr>
        <w:autoSpaceDE w:val="0"/>
        <w:autoSpaceDN w:val="0"/>
        <w:adjustRightInd w:val="0"/>
        <w:spacing w:after="0" w:line="240" w:lineRule="auto"/>
        <w:rPr>
          <w:rFonts w:asciiTheme="minorHAnsi" w:hAnsiTheme="minorHAnsi" w:cstheme="minorHAnsi"/>
          <w:sz w:val="16"/>
          <w:szCs w:val="16"/>
        </w:rPr>
      </w:pPr>
      <w:r w:rsidRPr="00FA319C">
        <w:rPr>
          <w:rFonts w:asciiTheme="minorHAnsi" w:hAnsiTheme="minorHAnsi" w:cstheme="minorHAnsi"/>
          <w:sz w:val="16"/>
          <w:szCs w:val="16"/>
        </w:rPr>
        <w:t>Individual employees are to be instructed by the support contractor regarding the sensitivity of the official contract files;</w:t>
      </w:r>
    </w:p>
    <w:p w14:paraId="036A26E4" w14:textId="77777777" w:rsidR="00070EA0" w:rsidRPr="00FA319C" w:rsidRDefault="00070EA0" w:rsidP="00070EA0">
      <w:pPr>
        <w:pStyle w:val="ListParagraph"/>
        <w:numPr>
          <w:ilvl w:val="1"/>
          <w:numId w:val="67"/>
        </w:numPr>
        <w:autoSpaceDE w:val="0"/>
        <w:autoSpaceDN w:val="0"/>
        <w:adjustRightInd w:val="0"/>
        <w:spacing w:after="0" w:line="240" w:lineRule="auto"/>
        <w:rPr>
          <w:rFonts w:asciiTheme="minorHAnsi" w:hAnsiTheme="minorHAnsi" w:cstheme="minorHAnsi"/>
          <w:sz w:val="16"/>
          <w:szCs w:val="16"/>
        </w:rPr>
      </w:pPr>
      <w:r w:rsidRPr="00FA319C">
        <w:rPr>
          <w:rFonts w:asciiTheme="minorHAnsi" w:hAnsiTheme="minorHAnsi" w:cstheme="minorHAnsi"/>
          <w:sz w:val="16"/>
          <w:szCs w:val="16"/>
        </w:rPr>
        <w:t>The support contractor performing these services be barred from providing any other supplies and/or services, or competing to do so, to NAVSEA for the period of performance of its contract and for an additional three years thereafter unless otherwise provided by law or regulation; and,</w:t>
      </w:r>
    </w:p>
    <w:p w14:paraId="1A629A40" w14:textId="77777777" w:rsidR="00070EA0" w:rsidRPr="00FA319C" w:rsidRDefault="00070EA0" w:rsidP="00070EA0">
      <w:pPr>
        <w:pStyle w:val="ListParagraph"/>
        <w:numPr>
          <w:ilvl w:val="0"/>
          <w:numId w:val="67"/>
        </w:numPr>
        <w:autoSpaceDE w:val="0"/>
        <w:autoSpaceDN w:val="0"/>
        <w:adjustRightInd w:val="0"/>
        <w:spacing w:after="0" w:line="240" w:lineRule="auto"/>
        <w:rPr>
          <w:rFonts w:asciiTheme="minorHAnsi" w:hAnsiTheme="minorHAnsi" w:cstheme="minorHAnsi"/>
          <w:sz w:val="16"/>
          <w:szCs w:val="16"/>
        </w:rPr>
      </w:pPr>
      <w:r w:rsidRPr="00FA319C">
        <w:rPr>
          <w:rFonts w:asciiTheme="minorHAnsi" w:hAnsiTheme="minorHAnsi" w:cstheme="minorHAnsi"/>
          <w:sz w:val="16"/>
          <w:szCs w:val="16"/>
        </w:rPr>
        <w:t>In addition to any other rights the Seller may have, it is a third party beneficiary who has the right of direct action against the support contractor, or any person to whom the support contractor has released or disclosed protected information, for the unauthorized duplication, release, or disclosure of such protected information.</w:t>
      </w:r>
    </w:p>
    <w:p w14:paraId="53C43D2D" w14:textId="77777777" w:rsidR="00070EA0" w:rsidRPr="00FA319C" w:rsidRDefault="00070EA0" w:rsidP="00070EA0">
      <w:pPr>
        <w:pStyle w:val="ListParagraph"/>
        <w:numPr>
          <w:ilvl w:val="0"/>
          <w:numId w:val="67"/>
        </w:numPr>
        <w:autoSpaceDE w:val="0"/>
        <w:autoSpaceDN w:val="0"/>
        <w:adjustRightInd w:val="0"/>
        <w:spacing w:after="0" w:line="240" w:lineRule="auto"/>
        <w:rPr>
          <w:rFonts w:asciiTheme="minorHAnsi" w:hAnsiTheme="minorHAnsi" w:cstheme="minorHAnsi"/>
          <w:sz w:val="16"/>
          <w:szCs w:val="16"/>
        </w:rPr>
      </w:pPr>
      <w:r w:rsidRPr="00FA319C">
        <w:rPr>
          <w:rFonts w:asciiTheme="minorHAnsi" w:hAnsiTheme="minorHAnsi" w:cstheme="minorHAnsi"/>
          <w:sz w:val="16"/>
          <w:szCs w:val="16"/>
        </w:rPr>
        <w:t>Execution of this Order by the Seller is considered consent to the Government’s permitting access to any information, irrespective of restrictive markings or the nature of the information submitted, by its file room management support contractor for the limited purpose of executing its file room support contract responsibilities.</w:t>
      </w:r>
    </w:p>
    <w:p w14:paraId="2A6BBC78" w14:textId="4E5E01AA" w:rsidR="00070EA0" w:rsidRPr="00FA319C" w:rsidRDefault="00070EA0" w:rsidP="00070EA0">
      <w:pPr>
        <w:pStyle w:val="ListParagraph"/>
        <w:numPr>
          <w:ilvl w:val="0"/>
          <w:numId w:val="67"/>
        </w:numPr>
        <w:autoSpaceDE w:val="0"/>
        <w:autoSpaceDN w:val="0"/>
        <w:adjustRightInd w:val="0"/>
        <w:spacing w:after="0" w:line="240" w:lineRule="auto"/>
        <w:rPr>
          <w:rFonts w:asciiTheme="minorHAnsi" w:hAnsiTheme="minorHAnsi" w:cstheme="minorHAnsi"/>
          <w:sz w:val="16"/>
          <w:szCs w:val="16"/>
        </w:rPr>
      </w:pPr>
      <w:r w:rsidRPr="00FA319C">
        <w:rPr>
          <w:rFonts w:asciiTheme="minorHAnsi" w:hAnsiTheme="minorHAnsi" w:cstheme="minorHAnsi"/>
          <w:sz w:val="16"/>
          <w:szCs w:val="16"/>
        </w:rPr>
        <w:t>The Government customer may, without further notice, enter into contracts with other contractors for these services. Contractors (Seller and Seller’s subtiers) should enter into separate non-disclosure agreements with the file room contractor. Should Seller or any of Sellers’ subcontractors wish to enter into such an agreement, Buyer can assist in providing contact information for contractors performing these services for the Government customer. However, any such agreement will not be considered a prerequisite before information submitted is stored in the file room or otherwise encumber the government.</w:t>
      </w:r>
    </w:p>
    <w:p w14:paraId="0772B552" w14:textId="77777777" w:rsidR="00572DD0" w:rsidRPr="00FA319C" w:rsidRDefault="00572DD0" w:rsidP="00572DD0">
      <w:pPr>
        <w:pStyle w:val="ListParagraph"/>
        <w:autoSpaceDE w:val="0"/>
        <w:autoSpaceDN w:val="0"/>
        <w:adjustRightInd w:val="0"/>
        <w:spacing w:after="0" w:line="240" w:lineRule="auto"/>
        <w:rPr>
          <w:rFonts w:asciiTheme="minorHAnsi" w:hAnsiTheme="minorHAnsi" w:cstheme="minorHAnsi"/>
          <w:sz w:val="16"/>
          <w:szCs w:val="16"/>
        </w:rPr>
      </w:pPr>
    </w:p>
    <w:p w14:paraId="01368C53" w14:textId="77777777" w:rsidR="00682585" w:rsidRDefault="00572DD0" w:rsidP="00682585">
      <w:pPr>
        <w:pStyle w:val="ListParagraph"/>
        <w:numPr>
          <w:ilvl w:val="0"/>
          <w:numId w:val="64"/>
        </w:numPr>
        <w:autoSpaceDE w:val="0"/>
        <w:autoSpaceDN w:val="0"/>
        <w:adjustRightInd w:val="0"/>
        <w:rPr>
          <w:rFonts w:asciiTheme="minorHAnsi" w:hAnsiTheme="minorHAnsi" w:cstheme="minorHAnsi"/>
          <w:b/>
          <w:sz w:val="16"/>
          <w:szCs w:val="16"/>
        </w:rPr>
      </w:pPr>
      <w:r w:rsidRPr="00FA319C">
        <w:rPr>
          <w:rFonts w:asciiTheme="minorHAnsi" w:hAnsiTheme="minorHAnsi" w:cstheme="minorHAnsi"/>
          <w:b/>
          <w:sz w:val="16"/>
          <w:szCs w:val="16"/>
        </w:rPr>
        <w:t>TECHNICAL MANUALS</w:t>
      </w:r>
    </w:p>
    <w:p w14:paraId="6BE2FE40" w14:textId="7617AA2F" w:rsidR="00572DD0" w:rsidRPr="00682585" w:rsidRDefault="00572DD0" w:rsidP="00682585">
      <w:pPr>
        <w:pStyle w:val="ListParagraph"/>
        <w:numPr>
          <w:ilvl w:val="1"/>
          <w:numId w:val="64"/>
        </w:numPr>
        <w:autoSpaceDE w:val="0"/>
        <w:autoSpaceDN w:val="0"/>
        <w:adjustRightInd w:val="0"/>
        <w:rPr>
          <w:rFonts w:asciiTheme="minorHAnsi" w:hAnsiTheme="minorHAnsi" w:cstheme="minorHAnsi"/>
          <w:b/>
          <w:sz w:val="16"/>
          <w:szCs w:val="16"/>
        </w:rPr>
      </w:pPr>
      <w:r w:rsidRPr="00682585">
        <w:rPr>
          <w:rFonts w:asciiTheme="minorHAnsi" w:eastAsiaTheme="minorHAnsi" w:hAnsiTheme="minorHAnsi" w:cstheme="minorHAnsi"/>
          <w:sz w:val="16"/>
          <w:szCs w:val="16"/>
        </w:rPr>
        <w:t xml:space="preserve">Publications and other printed or duplicated material which (1) are prepared and carried by equipment manufacturers for regular commercial sale or use, and (2) require no significant modification for military use or to meet the requirements of this order, or (3) are normally supplied for commercial equipment, shall be </w:t>
      </w:r>
      <w:r w:rsidR="00945EDA" w:rsidRPr="00682585">
        <w:rPr>
          <w:rFonts w:asciiTheme="minorHAnsi" w:eastAsiaTheme="minorHAnsi" w:hAnsiTheme="minorHAnsi" w:cstheme="minorHAnsi"/>
          <w:sz w:val="16"/>
          <w:szCs w:val="16"/>
        </w:rPr>
        <w:t>considered a deliverable hereunder, with understanding that Buyer may provide to US Government to satisfy its prime contract obligations</w:t>
      </w:r>
      <w:r w:rsidR="0060683F" w:rsidRPr="00682585">
        <w:rPr>
          <w:rFonts w:asciiTheme="minorHAnsi" w:eastAsiaTheme="minorHAnsi" w:hAnsiTheme="minorHAnsi" w:cstheme="minorHAnsi"/>
          <w:sz w:val="16"/>
          <w:szCs w:val="16"/>
        </w:rPr>
        <w:t xml:space="preserve"> (and modify solely for such purpose)</w:t>
      </w:r>
      <w:r w:rsidR="00945EDA" w:rsidRPr="00682585">
        <w:rPr>
          <w:rFonts w:asciiTheme="minorHAnsi" w:eastAsiaTheme="minorHAnsi" w:hAnsiTheme="minorHAnsi" w:cstheme="minorHAnsi"/>
          <w:sz w:val="16"/>
          <w:szCs w:val="16"/>
        </w:rPr>
        <w:t xml:space="preserve">, and shall be </w:t>
      </w:r>
      <w:r w:rsidRPr="00682585">
        <w:rPr>
          <w:rFonts w:asciiTheme="minorHAnsi" w:eastAsiaTheme="minorHAnsi" w:hAnsiTheme="minorHAnsi" w:cstheme="minorHAnsi"/>
          <w:sz w:val="16"/>
          <w:szCs w:val="16"/>
        </w:rPr>
        <w:t>provided by the Seller</w:t>
      </w:r>
      <w:r w:rsidR="00945EDA" w:rsidRPr="00682585">
        <w:rPr>
          <w:rFonts w:asciiTheme="minorHAnsi" w:eastAsiaTheme="minorHAnsi" w:hAnsiTheme="minorHAnsi" w:cstheme="minorHAnsi"/>
          <w:sz w:val="16"/>
          <w:szCs w:val="16"/>
        </w:rPr>
        <w:t xml:space="preserve">.  </w:t>
      </w:r>
      <w:r w:rsidRPr="00682585">
        <w:rPr>
          <w:rFonts w:asciiTheme="minorHAnsi" w:eastAsiaTheme="minorHAnsi" w:hAnsiTheme="minorHAnsi" w:cstheme="minorHAnsi"/>
          <w:sz w:val="16"/>
          <w:szCs w:val="16"/>
        </w:rPr>
        <w:t xml:space="preserve"> </w:t>
      </w:r>
    </w:p>
    <w:p w14:paraId="53890998" w14:textId="77777777" w:rsidR="00F942B7" w:rsidRPr="00FA319C" w:rsidRDefault="00F942B7" w:rsidP="00F942B7">
      <w:pPr>
        <w:pStyle w:val="ListParagraph"/>
        <w:autoSpaceDE w:val="0"/>
        <w:autoSpaceDN w:val="0"/>
        <w:adjustRightInd w:val="0"/>
        <w:ind w:left="1440"/>
        <w:rPr>
          <w:rFonts w:asciiTheme="minorHAnsi" w:hAnsiTheme="minorHAnsi" w:cstheme="minorHAnsi"/>
          <w:b/>
          <w:sz w:val="16"/>
          <w:szCs w:val="16"/>
        </w:rPr>
      </w:pPr>
    </w:p>
    <w:p w14:paraId="022A0843" w14:textId="16883D52" w:rsidR="00B93F73" w:rsidRPr="00FA319C" w:rsidRDefault="00F942B7" w:rsidP="00F45271">
      <w:pPr>
        <w:pStyle w:val="ListParagraph"/>
        <w:numPr>
          <w:ilvl w:val="0"/>
          <w:numId w:val="64"/>
        </w:numPr>
        <w:autoSpaceDE w:val="0"/>
        <w:autoSpaceDN w:val="0"/>
        <w:adjustRightInd w:val="0"/>
        <w:rPr>
          <w:rFonts w:asciiTheme="minorHAnsi" w:hAnsiTheme="minorHAnsi" w:cstheme="minorHAnsi"/>
          <w:b/>
          <w:sz w:val="16"/>
          <w:szCs w:val="16"/>
        </w:rPr>
      </w:pPr>
      <w:r w:rsidRPr="00FA319C">
        <w:rPr>
          <w:rFonts w:asciiTheme="minorHAnsi" w:hAnsiTheme="minorHAnsi" w:cstheme="minorHAnsi"/>
          <w:b/>
          <w:sz w:val="16"/>
          <w:szCs w:val="16"/>
        </w:rPr>
        <w:t>POWER GRINDERS / SAWS</w:t>
      </w:r>
    </w:p>
    <w:p w14:paraId="56B8EF31" w14:textId="77777777" w:rsidR="00F942B7" w:rsidRPr="00FA319C" w:rsidRDefault="00F942B7" w:rsidP="00F45271">
      <w:pPr>
        <w:pStyle w:val="ListParagraph"/>
        <w:numPr>
          <w:ilvl w:val="1"/>
          <w:numId w:val="64"/>
        </w:numPr>
        <w:autoSpaceDE w:val="0"/>
        <w:autoSpaceDN w:val="0"/>
        <w:adjustRightInd w:val="0"/>
        <w:rPr>
          <w:rFonts w:asciiTheme="minorHAnsi" w:hAnsiTheme="minorHAnsi" w:cstheme="minorHAnsi"/>
          <w:sz w:val="16"/>
          <w:szCs w:val="16"/>
        </w:rPr>
      </w:pPr>
      <w:r w:rsidRPr="00FA319C">
        <w:rPr>
          <w:rFonts w:asciiTheme="minorHAnsi" w:hAnsiTheme="minorHAnsi" w:cstheme="minorHAnsi"/>
          <w:sz w:val="16"/>
          <w:szCs w:val="16"/>
        </w:rPr>
        <w:t xml:space="preserve">Power Grinders/Saws to be provided under this Order must have a safety lock-off device. </w:t>
      </w:r>
    </w:p>
    <w:p w14:paraId="55703B43" w14:textId="4CA4DCA1" w:rsidR="00F942B7" w:rsidRPr="00FA319C" w:rsidRDefault="00F942B7" w:rsidP="00F45271">
      <w:pPr>
        <w:pStyle w:val="ListParagraph"/>
        <w:numPr>
          <w:ilvl w:val="2"/>
          <w:numId w:val="64"/>
        </w:numPr>
        <w:autoSpaceDE w:val="0"/>
        <w:autoSpaceDN w:val="0"/>
        <w:adjustRightInd w:val="0"/>
        <w:rPr>
          <w:rFonts w:asciiTheme="minorHAnsi" w:hAnsiTheme="minorHAnsi" w:cstheme="minorHAnsi"/>
          <w:sz w:val="16"/>
          <w:szCs w:val="16"/>
        </w:rPr>
      </w:pPr>
      <w:r w:rsidRPr="00FA319C">
        <w:rPr>
          <w:rFonts w:asciiTheme="minorHAnsi" w:eastAsiaTheme="minorHAnsi" w:hAnsiTheme="minorHAnsi" w:cstheme="minorHAnsi"/>
          <w:sz w:val="16"/>
          <w:szCs w:val="16"/>
        </w:rPr>
        <w:t>A "safety lock-off device" is any operating control which requires positive action by the operator before the tool can be turned on. The lock-off device shall automatically and positively lock the throttle in the off position when the throttle is released. Two consecutive operations by the same hand shall be required first to disengage the lock-off device and then to turn on the throttle. The lock-off device shall be integral with the tool, shall not adversely affect the safety or operating characteristics of the tool, and shall not be easily removable. Devices, such as a "dead man control" or "quick-disconnect", which do not automatically and positively lock the throttle in the off position when the throttle is released, are not safety lock-off devices.</w:t>
      </w:r>
    </w:p>
    <w:p w14:paraId="2865302D" w14:textId="1296DFC6" w:rsidR="004F7B93" w:rsidRPr="00FA319C" w:rsidRDefault="004F7B93" w:rsidP="00F45271">
      <w:pPr>
        <w:pStyle w:val="ListParagraph"/>
        <w:numPr>
          <w:ilvl w:val="0"/>
          <w:numId w:val="64"/>
        </w:numPr>
        <w:autoSpaceDE w:val="0"/>
        <w:autoSpaceDN w:val="0"/>
        <w:adjustRightInd w:val="0"/>
        <w:rPr>
          <w:rFonts w:asciiTheme="minorHAnsi" w:hAnsiTheme="minorHAnsi" w:cstheme="minorHAnsi"/>
          <w:b/>
          <w:sz w:val="16"/>
          <w:szCs w:val="16"/>
        </w:rPr>
      </w:pPr>
      <w:r w:rsidRPr="00FA319C">
        <w:rPr>
          <w:rFonts w:asciiTheme="minorHAnsi" w:eastAsiaTheme="minorHAnsi" w:hAnsiTheme="minorHAnsi" w:cstheme="minorHAnsi"/>
          <w:b/>
          <w:sz w:val="16"/>
          <w:szCs w:val="16"/>
        </w:rPr>
        <w:t>P</w:t>
      </w:r>
      <w:r w:rsidR="0060683F">
        <w:rPr>
          <w:rFonts w:asciiTheme="minorHAnsi" w:eastAsiaTheme="minorHAnsi" w:hAnsiTheme="minorHAnsi" w:cstheme="minorHAnsi"/>
          <w:b/>
          <w:sz w:val="16"/>
          <w:szCs w:val="16"/>
        </w:rPr>
        <w:t xml:space="preserve">UBLIC LAW </w:t>
      </w:r>
      <w:r w:rsidRPr="00FA319C">
        <w:rPr>
          <w:rFonts w:asciiTheme="minorHAnsi" w:eastAsiaTheme="minorHAnsi" w:hAnsiTheme="minorHAnsi" w:cstheme="minorHAnsi"/>
          <w:b/>
          <w:sz w:val="16"/>
          <w:szCs w:val="16"/>
        </w:rPr>
        <w:t>91-956</w:t>
      </w:r>
    </w:p>
    <w:p w14:paraId="4C477086" w14:textId="59A31D93" w:rsidR="004F7B93" w:rsidRPr="00FA319C" w:rsidRDefault="004F7B93" w:rsidP="00F45271">
      <w:pPr>
        <w:pStyle w:val="ListParagraph"/>
        <w:numPr>
          <w:ilvl w:val="1"/>
          <w:numId w:val="64"/>
        </w:numPr>
        <w:autoSpaceDE w:val="0"/>
        <w:autoSpaceDN w:val="0"/>
        <w:adjustRightInd w:val="0"/>
        <w:rPr>
          <w:rFonts w:asciiTheme="minorHAnsi" w:eastAsiaTheme="minorHAnsi" w:hAnsiTheme="minorHAnsi" w:cstheme="minorHAnsi"/>
          <w:sz w:val="16"/>
          <w:szCs w:val="16"/>
        </w:rPr>
      </w:pPr>
      <w:r w:rsidRPr="00FA319C">
        <w:rPr>
          <w:rFonts w:asciiTheme="minorHAnsi" w:eastAsiaTheme="minorHAnsi" w:hAnsiTheme="minorHAnsi" w:cstheme="minorHAnsi"/>
          <w:sz w:val="16"/>
          <w:szCs w:val="16"/>
        </w:rPr>
        <w:t>Attention of the Contractor is directed to Public Law 91-596, approved December 29, 1970 (84 Stat. 1590, 29 USC 655) known as the "Occupational Safety and Health Act of 1970" and to the "Occupational Safety and Health Standards for Shipyard Employment" promulgated thereunder by the Secretary of Labor (29 CFR. 1910 and 1915). These regulations apply to all shipbuilding and related work, as defined in the regulations, and Seller shall comply with such, to the extent applicable to the work under this Purchase Order.  Nothing contained in this Purchase Order shall be construed as relieving the Contractor from any obligations which it may have for compliance with the aforesaid regulations.</w:t>
      </w:r>
    </w:p>
    <w:p w14:paraId="61B271A8" w14:textId="77777777" w:rsidR="00BD10FF" w:rsidRPr="00FA319C" w:rsidRDefault="00BD10FF" w:rsidP="00BD10FF">
      <w:pPr>
        <w:pStyle w:val="ListParagraph"/>
        <w:autoSpaceDE w:val="0"/>
        <w:autoSpaceDN w:val="0"/>
        <w:adjustRightInd w:val="0"/>
        <w:ind w:left="1440"/>
        <w:rPr>
          <w:rFonts w:asciiTheme="minorHAnsi" w:eastAsiaTheme="minorHAnsi" w:hAnsiTheme="minorHAnsi" w:cstheme="minorHAnsi"/>
          <w:sz w:val="16"/>
          <w:szCs w:val="16"/>
        </w:rPr>
      </w:pPr>
    </w:p>
    <w:p w14:paraId="617648CD" w14:textId="5288E033" w:rsidR="00BD10FF" w:rsidRPr="00FA319C" w:rsidRDefault="00BD10FF" w:rsidP="00F45271">
      <w:pPr>
        <w:pStyle w:val="ListParagraph"/>
        <w:numPr>
          <w:ilvl w:val="0"/>
          <w:numId w:val="64"/>
        </w:numPr>
        <w:autoSpaceDE w:val="0"/>
        <w:autoSpaceDN w:val="0"/>
        <w:adjustRightInd w:val="0"/>
        <w:rPr>
          <w:rFonts w:asciiTheme="minorHAnsi" w:eastAsiaTheme="minorHAnsi" w:hAnsiTheme="minorHAnsi" w:cstheme="minorHAnsi"/>
          <w:b/>
          <w:sz w:val="16"/>
          <w:szCs w:val="16"/>
        </w:rPr>
      </w:pPr>
      <w:r w:rsidRPr="00FA319C">
        <w:rPr>
          <w:rFonts w:asciiTheme="minorHAnsi" w:eastAsiaTheme="minorHAnsi" w:hAnsiTheme="minorHAnsi" w:cstheme="minorHAnsi"/>
          <w:b/>
          <w:sz w:val="16"/>
          <w:szCs w:val="16"/>
        </w:rPr>
        <w:t>M</w:t>
      </w:r>
      <w:r w:rsidR="0060683F">
        <w:rPr>
          <w:rFonts w:asciiTheme="minorHAnsi" w:eastAsiaTheme="minorHAnsi" w:hAnsiTheme="minorHAnsi" w:cstheme="minorHAnsi"/>
          <w:b/>
          <w:sz w:val="16"/>
          <w:szCs w:val="16"/>
        </w:rPr>
        <w:t>ERCURY EXCLUSION</w:t>
      </w:r>
    </w:p>
    <w:p w14:paraId="2D21E5EF" w14:textId="77777777" w:rsidR="00BD10FF" w:rsidRPr="00FA319C" w:rsidRDefault="00BD10FF" w:rsidP="00F45271">
      <w:pPr>
        <w:pStyle w:val="ListParagraph"/>
        <w:numPr>
          <w:ilvl w:val="1"/>
          <w:numId w:val="64"/>
        </w:numPr>
        <w:autoSpaceDE w:val="0"/>
        <w:autoSpaceDN w:val="0"/>
        <w:adjustRightInd w:val="0"/>
        <w:spacing w:after="0" w:line="240" w:lineRule="auto"/>
        <w:rPr>
          <w:rFonts w:asciiTheme="minorHAnsi" w:hAnsiTheme="minorHAnsi" w:cstheme="minorHAnsi"/>
          <w:b/>
          <w:sz w:val="16"/>
          <w:szCs w:val="16"/>
        </w:rPr>
      </w:pPr>
      <w:r w:rsidRPr="00FA319C">
        <w:rPr>
          <w:rFonts w:asciiTheme="minorHAnsi" w:hAnsiTheme="minorHAnsi" w:cstheme="minorHAnsi"/>
          <w:color w:val="000000"/>
          <w:sz w:val="16"/>
          <w:szCs w:val="16"/>
        </w:rPr>
        <w:lastRenderedPageBreak/>
        <w:t xml:space="preserve">Unless otherwise expressly agreed all goods, components, hardware, and/or supplies delivered under this Purchase Order shall not be, contain, or have come in direct contact with mercury, mercury compounds or with any mercury containing device employing a single boundary of containment.  </w:t>
      </w:r>
    </w:p>
    <w:p w14:paraId="1688F8B7" w14:textId="0490D7B4" w:rsidR="00494991" w:rsidRPr="00FA319C" w:rsidRDefault="00BD10FF" w:rsidP="00F45271">
      <w:pPr>
        <w:pStyle w:val="ListParagraph"/>
        <w:numPr>
          <w:ilvl w:val="1"/>
          <w:numId w:val="64"/>
        </w:numPr>
        <w:autoSpaceDE w:val="0"/>
        <w:autoSpaceDN w:val="0"/>
        <w:adjustRightInd w:val="0"/>
        <w:spacing w:after="0" w:line="240" w:lineRule="auto"/>
        <w:rPr>
          <w:rFonts w:asciiTheme="minorHAnsi" w:hAnsiTheme="minorHAnsi" w:cstheme="minorHAnsi"/>
          <w:b/>
          <w:sz w:val="16"/>
          <w:szCs w:val="16"/>
        </w:rPr>
      </w:pPr>
      <w:r w:rsidRPr="00FA319C">
        <w:rPr>
          <w:rFonts w:asciiTheme="minorHAnsi" w:hAnsiTheme="minorHAnsi" w:cstheme="minorHAnsi"/>
          <w:color w:val="000000"/>
          <w:sz w:val="16"/>
          <w:szCs w:val="16"/>
        </w:rPr>
        <w:t>Seller shall notify Buyer if any item Buyer has procured by this Order contains Mercury</w:t>
      </w:r>
      <w:r w:rsidR="000F2E6B" w:rsidRPr="00FA319C">
        <w:rPr>
          <w:rFonts w:asciiTheme="minorHAnsi" w:hAnsiTheme="minorHAnsi" w:cstheme="minorHAnsi"/>
          <w:color w:val="000000"/>
          <w:sz w:val="16"/>
          <w:szCs w:val="16"/>
        </w:rPr>
        <w:t>, and/or comes into contact with Mercury, and do so as early as possible in responding to quotation request or upon purchase order award</w:t>
      </w:r>
      <w:r w:rsidRPr="00FA319C">
        <w:rPr>
          <w:rFonts w:asciiTheme="minorHAnsi" w:hAnsiTheme="minorHAnsi" w:cstheme="minorHAnsi"/>
          <w:color w:val="000000"/>
          <w:sz w:val="16"/>
          <w:szCs w:val="16"/>
        </w:rPr>
        <w:t>.</w:t>
      </w:r>
    </w:p>
    <w:p w14:paraId="5BDAFF56" w14:textId="35E1AD7A" w:rsidR="00494991" w:rsidRPr="00FA319C" w:rsidRDefault="00494991" w:rsidP="00F45271">
      <w:pPr>
        <w:pStyle w:val="ListParagraph"/>
        <w:numPr>
          <w:ilvl w:val="2"/>
          <w:numId w:val="64"/>
        </w:numPr>
        <w:autoSpaceDE w:val="0"/>
        <w:autoSpaceDN w:val="0"/>
        <w:adjustRightInd w:val="0"/>
        <w:spacing w:after="0" w:line="240" w:lineRule="auto"/>
        <w:rPr>
          <w:rFonts w:asciiTheme="minorHAnsi" w:hAnsiTheme="minorHAnsi" w:cstheme="minorHAnsi"/>
          <w:b/>
          <w:sz w:val="16"/>
          <w:szCs w:val="16"/>
        </w:rPr>
      </w:pPr>
      <w:r w:rsidRPr="00FA319C">
        <w:rPr>
          <w:rFonts w:asciiTheme="minorHAnsi" w:eastAsiaTheme="minorHAnsi" w:hAnsiTheme="minorHAnsi" w:cstheme="minorHAnsi"/>
          <w:sz w:val="16"/>
          <w:szCs w:val="16"/>
        </w:rPr>
        <w:t xml:space="preserve">The presence of mercury in a product may be determined by checking product labeling on material safety data sheets or safety data sheets. </w:t>
      </w:r>
    </w:p>
    <w:p w14:paraId="05C39A2D" w14:textId="4A0B0831" w:rsidR="00BD10FF" w:rsidRPr="00FA319C" w:rsidRDefault="00BD10FF" w:rsidP="00F45271">
      <w:pPr>
        <w:pStyle w:val="ListParagraph"/>
        <w:numPr>
          <w:ilvl w:val="1"/>
          <w:numId w:val="64"/>
        </w:numPr>
        <w:autoSpaceDE w:val="0"/>
        <w:autoSpaceDN w:val="0"/>
        <w:adjustRightInd w:val="0"/>
        <w:spacing w:after="0" w:line="240" w:lineRule="auto"/>
        <w:rPr>
          <w:rFonts w:asciiTheme="minorHAnsi" w:hAnsiTheme="minorHAnsi" w:cstheme="minorHAnsi"/>
          <w:b/>
          <w:sz w:val="16"/>
          <w:szCs w:val="16"/>
        </w:rPr>
      </w:pPr>
      <w:r w:rsidRPr="00FA319C">
        <w:rPr>
          <w:rFonts w:asciiTheme="minorHAnsi" w:hAnsiTheme="minorHAnsi" w:cstheme="minorHAnsi"/>
          <w:color w:val="000000"/>
          <w:sz w:val="16"/>
          <w:szCs w:val="16"/>
        </w:rPr>
        <w:t xml:space="preserve">Seller personnel performing work onboard naval vessels shall NOT bring any mercury or mercury compounds onboard except for functional mercury used in batteries, fluorescent lamps, flat-panel monitors, required instruments, sensors, controls, weapon systems, chemical analysis reagents specified by NAVSEA.  These items may only be brought onboard by a Seller ONLY with prior written approval of Buyer, and additional handling and performance requirements may apply.  Any cost or schedule impacts of additional requirements invoked upon Seller’s request to bring items containing Mercury onboard may be addressed per the Changes clause of this Order.   </w:t>
      </w:r>
    </w:p>
    <w:p w14:paraId="244623AF" w14:textId="25BAE705" w:rsidR="00B43707" w:rsidRPr="00FA319C" w:rsidRDefault="00B43707" w:rsidP="00B43707">
      <w:pPr>
        <w:pStyle w:val="ListParagraph"/>
        <w:autoSpaceDE w:val="0"/>
        <w:autoSpaceDN w:val="0"/>
        <w:adjustRightInd w:val="0"/>
        <w:spacing w:after="0" w:line="240" w:lineRule="auto"/>
        <w:ind w:left="1440"/>
        <w:rPr>
          <w:rFonts w:asciiTheme="minorHAnsi" w:hAnsiTheme="minorHAnsi" w:cstheme="minorHAnsi"/>
          <w:b/>
          <w:sz w:val="16"/>
          <w:szCs w:val="16"/>
        </w:rPr>
      </w:pPr>
    </w:p>
    <w:p w14:paraId="26F0CB63" w14:textId="52792911" w:rsidR="00B43707" w:rsidRPr="00FA319C" w:rsidRDefault="00B43707" w:rsidP="00F45271">
      <w:pPr>
        <w:pStyle w:val="ListParagraph"/>
        <w:numPr>
          <w:ilvl w:val="0"/>
          <w:numId w:val="64"/>
        </w:numPr>
        <w:autoSpaceDE w:val="0"/>
        <w:autoSpaceDN w:val="0"/>
        <w:adjustRightInd w:val="0"/>
        <w:spacing w:after="0" w:line="240" w:lineRule="auto"/>
        <w:rPr>
          <w:rFonts w:asciiTheme="minorHAnsi" w:hAnsiTheme="minorHAnsi" w:cstheme="minorHAnsi"/>
          <w:b/>
          <w:sz w:val="16"/>
          <w:szCs w:val="16"/>
        </w:rPr>
      </w:pPr>
      <w:r w:rsidRPr="00FA319C">
        <w:rPr>
          <w:rFonts w:asciiTheme="minorHAnsi" w:hAnsiTheme="minorHAnsi" w:cstheme="minorHAnsi"/>
          <w:b/>
          <w:color w:val="000000"/>
          <w:sz w:val="16"/>
          <w:szCs w:val="16"/>
        </w:rPr>
        <w:t>H</w:t>
      </w:r>
      <w:r w:rsidR="0060683F">
        <w:rPr>
          <w:rFonts w:asciiTheme="minorHAnsi" w:hAnsiTheme="minorHAnsi" w:cstheme="minorHAnsi"/>
          <w:b/>
          <w:color w:val="000000"/>
          <w:sz w:val="16"/>
          <w:szCs w:val="16"/>
        </w:rPr>
        <w:t xml:space="preserve">EALTH, SAFETY AND FIRE PROTECTION </w:t>
      </w:r>
    </w:p>
    <w:p w14:paraId="364A2C86" w14:textId="7FAFAD03" w:rsidR="004F7B93" w:rsidRPr="00FA6E76" w:rsidRDefault="00B43707" w:rsidP="00F45271">
      <w:pPr>
        <w:pStyle w:val="ListParagraph"/>
        <w:numPr>
          <w:ilvl w:val="1"/>
          <w:numId w:val="64"/>
        </w:numPr>
        <w:autoSpaceDE w:val="0"/>
        <w:autoSpaceDN w:val="0"/>
        <w:adjustRightInd w:val="0"/>
        <w:spacing w:after="0" w:line="240" w:lineRule="auto"/>
        <w:rPr>
          <w:rFonts w:asciiTheme="minorHAnsi" w:hAnsiTheme="minorHAnsi" w:cstheme="minorHAnsi"/>
          <w:b/>
          <w:sz w:val="16"/>
          <w:szCs w:val="16"/>
        </w:rPr>
      </w:pPr>
      <w:r w:rsidRPr="00FA6E76">
        <w:rPr>
          <w:rFonts w:asciiTheme="minorHAnsi" w:eastAsiaTheme="minorHAnsi" w:hAnsiTheme="minorHAnsi" w:cstheme="minorHAnsi"/>
          <w:sz w:val="16"/>
          <w:szCs w:val="16"/>
        </w:rPr>
        <w:t xml:space="preserve">The </w:t>
      </w:r>
      <w:r w:rsidR="005D0A93" w:rsidRPr="00FA6E76">
        <w:rPr>
          <w:rFonts w:asciiTheme="minorHAnsi" w:eastAsiaTheme="minorHAnsi" w:hAnsiTheme="minorHAnsi" w:cstheme="minorHAnsi"/>
          <w:sz w:val="16"/>
          <w:szCs w:val="16"/>
        </w:rPr>
        <w:t>Seller</w:t>
      </w:r>
      <w:r w:rsidRPr="00FA6E76">
        <w:rPr>
          <w:rFonts w:asciiTheme="minorHAnsi" w:eastAsiaTheme="minorHAnsi" w:hAnsiTheme="minorHAnsi" w:cstheme="minorHAnsi"/>
          <w:sz w:val="16"/>
          <w:szCs w:val="16"/>
        </w:rPr>
        <w:t xml:space="preserve"> shall take all reasonable precautions in the performance of the work under this contract to protect the health and safety of employees and of members of the public and to minimize danger from all hazards to life and</w:t>
      </w:r>
      <w:r w:rsidR="00FA6E76" w:rsidRPr="00FA6E76">
        <w:rPr>
          <w:rFonts w:asciiTheme="minorHAnsi" w:eastAsiaTheme="minorHAnsi" w:hAnsiTheme="minorHAnsi" w:cstheme="minorHAnsi"/>
          <w:sz w:val="16"/>
          <w:szCs w:val="16"/>
        </w:rPr>
        <w:t xml:space="preserve"> </w:t>
      </w:r>
      <w:r w:rsidRPr="00FA6E76">
        <w:rPr>
          <w:rFonts w:asciiTheme="minorHAnsi" w:eastAsiaTheme="minorHAnsi" w:hAnsiTheme="minorHAnsi" w:cstheme="minorHAnsi"/>
          <w:sz w:val="16"/>
          <w:szCs w:val="16"/>
        </w:rPr>
        <w:t>property.</w:t>
      </w:r>
      <w:r w:rsidR="00FA6E76" w:rsidRPr="00FA6E76">
        <w:rPr>
          <w:rFonts w:asciiTheme="minorHAnsi" w:eastAsiaTheme="minorHAnsi" w:hAnsiTheme="minorHAnsi" w:cstheme="minorHAnsi"/>
          <w:sz w:val="16"/>
          <w:szCs w:val="16"/>
        </w:rPr>
        <w:t xml:space="preserve"> </w:t>
      </w:r>
      <w:r w:rsidR="003A3421" w:rsidRPr="00FA6E76">
        <w:rPr>
          <w:rFonts w:asciiTheme="minorHAnsi" w:eastAsiaTheme="minorHAnsi" w:hAnsiTheme="minorHAnsi" w:cstheme="minorHAnsi"/>
          <w:sz w:val="16"/>
          <w:szCs w:val="16"/>
        </w:rPr>
        <w:t xml:space="preserve">In the event the Contractor fails to comply with </w:t>
      </w:r>
      <w:r w:rsidR="00FA6E76" w:rsidRPr="00FA6E76">
        <w:rPr>
          <w:rFonts w:asciiTheme="minorHAnsi" w:eastAsiaTheme="minorHAnsi" w:hAnsiTheme="minorHAnsi" w:cstheme="minorHAnsi"/>
          <w:sz w:val="16"/>
          <w:szCs w:val="16"/>
        </w:rPr>
        <w:t>applicable health and safety rules, requirements, and</w:t>
      </w:r>
      <w:r w:rsidR="003A3421" w:rsidRPr="00FA6E76">
        <w:rPr>
          <w:rFonts w:asciiTheme="minorHAnsi" w:eastAsiaTheme="minorHAnsi" w:hAnsiTheme="minorHAnsi" w:cstheme="minorHAnsi"/>
          <w:sz w:val="16"/>
          <w:szCs w:val="16"/>
        </w:rPr>
        <w:t xml:space="preserve"> regulations</w:t>
      </w:r>
      <w:r w:rsidR="00FA6E76" w:rsidRPr="00FA6E76">
        <w:rPr>
          <w:rFonts w:asciiTheme="minorHAnsi" w:eastAsiaTheme="minorHAnsi" w:hAnsiTheme="minorHAnsi" w:cstheme="minorHAnsi"/>
          <w:sz w:val="16"/>
          <w:szCs w:val="16"/>
        </w:rPr>
        <w:t xml:space="preserve"> </w:t>
      </w:r>
      <w:r w:rsidR="003A3421" w:rsidRPr="00FA6E76">
        <w:rPr>
          <w:rFonts w:asciiTheme="minorHAnsi" w:eastAsiaTheme="minorHAnsi" w:hAnsiTheme="minorHAnsi" w:cstheme="minorHAnsi"/>
          <w:sz w:val="16"/>
          <w:szCs w:val="16"/>
        </w:rPr>
        <w:t xml:space="preserve">the </w:t>
      </w:r>
      <w:r w:rsidR="00FA6E76" w:rsidRPr="00FA6E76">
        <w:rPr>
          <w:rFonts w:asciiTheme="minorHAnsi" w:eastAsiaTheme="minorHAnsi" w:hAnsiTheme="minorHAnsi" w:cstheme="minorHAnsi"/>
          <w:sz w:val="16"/>
          <w:szCs w:val="16"/>
        </w:rPr>
        <w:t>Buyer</w:t>
      </w:r>
      <w:r w:rsidR="003A3421" w:rsidRPr="00FA6E76">
        <w:rPr>
          <w:rFonts w:asciiTheme="minorHAnsi" w:eastAsiaTheme="minorHAnsi" w:hAnsiTheme="minorHAnsi" w:cstheme="minorHAnsi"/>
          <w:sz w:val="16"/>
          <w:szCs w:val="16"/>
        </w:rPr>
        <w:t xml:space="preserve"> may, without prejudice to any other legal or contractual</w:t>
      </w:r>
      <w:r w:rsidR="00FA6E76" w:rsidRPr="00FA6E76">
        <w:rPr>
          <w:rFonts w:asciiTheme="minorHAnsi" w:eastAsiaTheme="minorHAnsi" w:hAnsiTheme="minorHAnsi" w:cstheme="minorHAnsi"/>
          <w:sz w:val="16"/>
          <w:szCs w:val="16"/>
        </w:rPr>
        <w:t xml:space="preserve"> </w:t>
      </w:r>
      <w:r w:rsidR="003A3421" w:rsidRPr="00FA6E76">
        <w:rPr>
          <w:rFonts w:asciiTheme="minorHAnsi" w:eastAsiaTheme="minorHAnsi" w:hAnsiTheme="minorHAnsi" w:cstheme="minorHAnsi"/>
          <w:sz w:val="16"/>
          <w:szCs w:val="16"/>
        </w:rPr>
        <w:t xml:space="preserve">rights of the </w:t>
      </w:r>
      <w:r w:rsidR="00FA6E76" w:rsidRPr="00FA6E76">
        <w:rPr>
          <w:rFonts w:asciiTheme="minorHAnsi" w:eastAsiaTheme="minorHAnsi" w:hAnsiTheme="minorHAnsi" w:cstheme="minorHAnsi"/>
          <w:sz w:val="16"/>
          <w:szCs w:val="16"/>
        </w:rPr>
        <w:t>Buyer</w:t>
      </w:r>
      <w:r w:rsidR="003A3421" w:rsidRPr="00FA6E76">
        <w:rPr>
          <w:rFonts w:asciiTheme="minorHAnsi" w:eastAsiaTheme="minorHAnsi" w:hAnsiTheme="minorHAnsi" w:cstheme="minorHAnsi"/>
          <w:sz w:val="16"/>
          <w:szCs w:val="16"/>
        </w:rPr>
        <w:t xml:space="preserve">, issue an order stopping all or any part of the work being performed under this </w:t>
      </w:r>
      <w:r w:rsidR="00FA6E76" w:rsidRPr="00FA6E76">
        <w:rPr>
          <w:rFonts w:asciiTheme="minorHAnsi" w:eastAsiaTheme="minorHAnsi" w:hAnsiTheme="minorHAnsi" w:cstheme="minorHAnsi"/>
          <w:sz w:val="16"/>
          <w:szCs w:val="16"/>
        </w:rPr>
        <w:t>Order</w:t>
      </w:r>
      <w:r w:rsidR="003A3421" w:rsidRPr="00FA6E76">
        <w:rPr>
          <w:rFonts w:asciiTheme="minorHAnsi" w:eastAsiaTheme="minorHAnsi" w:hAnsiTheme="minorHAnsi" w:cstheme="minorHAnsi"/>
          <w:sz w:val="16"/>
          <w:szCs w:val="16"/>
        </w:rPr>
        <w:t>;</w:t>
      </w:r>
      <w:r w:rsidR="00FA6E76" w:rsidRPr="00FA6E76">
        <w:rPr>
          <w:rFonts w:asciiTheme="minorHAnsi" w:eastAsiaTheme="minorHAnsi" w:hAnsiTheme="minorHAnsi" w:cstheme="minorHAnsi"/>
          <w:sz w:val="16"/>
          <w:szCs w:val="16"/>
        </w:rPr>
        <w:t xml:space="preserve"> </w:t>
      </w:r>
      <w:r w:rsidR="003A3421" w:rsidRPr="00FA6E76">
        <w:rPr>
          <w:rFonts w:asciiTheme="minorHAnsi" w:eastAsiaTheme="minorHAnsi" w:hAnsiTheme="minorHAnsi" w:cstheme="minorHAnsi"/>
          <w:sz w:val="16"/>
          <w:szCs w:val="16"/>
        </w:rPr>
        <w:t xml:space="preserve">thereafter an order for resumption of work will be issued upon the determination by the </w:t>
      </w:r>
      <w:r w:rsidR="00FA6E76" w:rsidRPr="00FA6E76">
        <w:rPr>
          <w:rFonts w:asciiTheme="minorHAnsi" w:eastAsiaTheme="minorHAnsi" w:hAnsiTheme="minorHAnsi" w:cstheme="minorHAnsi"/>
          <w:sz w:val="16"/>
          <w:szCs w:val="16"/>
        </w:rPr>
        <w:t>Buyer</w:t>
      </w:r>
      <w:r w:rsidR="003A3421" w:rsidRPr="00FA6E76">
        <w:rPr>
          <w:rFonts w:asciiTheme="minorHAnsi" w:eastAsiaTheme="minorHAnsi" w:hAnsiTheme="minorHAnsi" w:cstheme="minorHAnsi"/>
          <w:sz w:val="16"/>
          <w:szCs w:val="16"/>
        </w:rPr>
        <w:t xml:space="preserve"> that the</w:t>
      </w:r>
      <w:r w:rsidR="00FA6E76" w:rsidRPr="00FA6E76">
        <w:rPr>
          <w:rFonts w:asciiTheme="minorHAnsi" w:eastAsiaTheme="minorHAnsi" w:hAnsiTheme="minorHAnsi" w:cstheme="minorHAnsi"/>
          <w:sz w:val="16"/>
          <w:szCs w:val="16"/>
        </w:rPr>
        <w:t xml:space="preserve"> </w:t>
      </w:r>
      <w:r w:rsidR="003A3421" w:rsidRPr="00FA6E76">
        <w:rPr>
          <w:rFonts w:asciiTheme="minorHAnsi" w:eastAsiaTheme="minorHAnsi" w:hAnsiTheme="minorHAnsi" w:cstheme="minorHAnsi"/>
          <w:sz w:val="16"/>
          <w:szCs w:val="16"/>
        </w:rPr>
        <w:t xml:space="preserve">deficiency has been corrected. The </w:t>
      </w:r>
      <w:r w:rsidR="00FA6E76" w:rsidRPr="00FA6E76">
        <w:rPr>
          <w:rFonts w:asciiTheme="minorHAnsi" w:eastAsiaTheme="minorHAnsi" w:hAnsiTheme="minorHAnsi" w:cstheme="minorHAnsi"/>
          <w:sz w:val="16"/>
          <w:szCs w:val="16"/>
        </w:rPr>
        <w:t>Seller</w:t>
      </w:r>
      <w:r w:rsidR="003A3421" w:rsidRPr="00FA6E76">
        <w:rPr>
          <w:rFonts w:asciiTheme="minorHAnsi" w:eastAsiaTheme="minorHAnsi" w:hAnsiTheme="minorHAnsi" w:cstheme="minorHAnsi"/>
          <w:sz w:val="16"/>
          <w:szCs w:val="16"/>
        </w:rPr>
        <w:t xml:space="preserve"> shall make no claims for an exte</w:t>
      </w:r>
      <w:r w:rsidR="00FA6E76" w:rsidRPr="00FA6E76">
        <w:rPr>
          <w:rFonts w:asciiTheme="minorHAnsi" w:eastAsiaTheme="minorHAnsi" w:hAnsiTheme="minorHAnsi" w:cstheme="minorHAnsi"/>
          <w:sz w:val="16"/>
          <w:szCs w:val="16"/>
        </w:rPr>
        <w:t xml:space="preserve">nsion of the delivery date(s) under the Order </w:t>
      </w:r>
      <w:r w:rsidR="003A3421" w:rsidRPr="00FA6E76">
        <w:rPr>
          <w:rFonts w:asciiTheme="minorHAnsi" w:eastAsiaTheme="minorHAnsi" w:hAnsiTheme="minorHAnsi" w:cstheme="minorHAnsi"/>
          <w:sz w:val="16"/>
          <w:szCs w:val="16"/>
        </w:rPr>
        <w:t>or for damages or any other compensation by reason of or in connection with such work stoppage, unless the</w:t>
      </w:r>
      <w:r w:rsidR="00FA6E76" w:rsidRPr="00FA6E76">
        <w:rPr>
          <w:rFonts w:asciiTheme="minorHAnsi" w:eastAsiaTheme="minorHAnsi" w:hAnsiTheme="minorHAnsi" w:cstheme="minorHAnsi"/>
          <w:sz w:val="16"/>
          <w:szCs w:val="16"/>
        </w:rPr>
        <w:t xml:space="preserve"> Seller</w:t>
      </w:r>
      <w:r w:rsidR="003A3421" w:rsidRPr="00FA6E76">
        <w:rPr>
          <w:rFonts w:asciiTheme="minorHAnsi" w:eastAsiaTheme="minorHAnsi" w:hAnsiTheme="minorHAnsi" w:cstheme="minorHAnsi"/>
          <w:sz w:val="16"/>
          <w:szCs w:val="16"/>
        </w:rPr>
        <w:t xml:space="preserve"> can demonstrate that </w:t>
      </w:r>
      <w:r w:rsidR="00FA6E76" w:rsidRPr="00FA6E76">
        <w:rPr>
          <w:rFonts w:asciiTheme="minorHAnsi" w:eastAsiaTheme="minorHAnsi" w:hAnsiTheme="minorHAnsi" w:cstheme="minorHAnsi"/>
          <w:sz w:val="16"/>
          <w:szCs w:val="16"/>
        </w:rPr>
        <w:t>it</w:t>
      </w:r>
      <w:r w:rsidR="003A3421" w:rsidRPr="00FA6E76">
        <w:rPr>
          <w:rFonts w:asciiTheme="minorHAnsi" w:eastAsiaTheme="minorHAnsi" w:hAnsiTheme="minorHAnsi" w:cstheme="minorHAnsi"/>
          <w:sz w:val="16"/>
          <w:szCs w:val="16"/>
        </w:rPr>
        <w:t xml:space="preserve"> was in c</w:t>
      </w:r>
      <w:r w:rsidR="00FA6E76" w:rsidRPr="00FA6E76">
        <w:rPr>
          <w:rFonts w:asciiTheme="minorHAnsi" w:eastAsiaTheme="minorHAnsi" w:hAnsiTheme="minorHAnsi" w:cstheme="minorHAnsi"/>
          <w:sz w:val="16"/>
          <w:szCs w:val="16"/>
        </w:rPr>
        <w:t xml:space="preserve">ompliance with such regulations, rules and/or </w:t>
      </w:r>
      <w:r w:rsidR="003A3421" w:rsidRPr="00FA6E76">
        <w:rPr>
          <w:rFonts w:asciiTheme="minorHAnsi" w:eastAsiaTheme="minorHAnsi" w:hAnsiTheme="minorHAnsi" w:cstheme="minorHAnsi"/>
          <w:sz w:val="16"/>
          <w:szCs w:val="16"/>
        </w:rPr>
        <w:t xml:space="preserve">requirements </w:t>
      </w:r>
      <w:r w:rsidR="00FA6E76" w:rsidRPr="00FA6E76">
        <w:rPr>
          <w:rFonts w:asciiTheme="minorHAnsi" w:eastAsiaTheme="minorHAnsi" w:hAnsiTheme="minorHAnsi" w:cstheme="minorHAnsi"/>
          <w:sz w:val="16"/>
          <w:szCs w:val="16"/>
        </w:rPr>
        <w:t xml:space="preserve">of the Order.  </w:t>
      </w:r>
    </w:p>
    <w:p w14:paraId="118D3F2F" w14:textId="77777777" w:rsidR="00FA6E76" w:rsidRPr="004F7B93" w:rsidRDefault="00FA6E76" w:rsidP="00FA6E76">
      <w:pPr>
        <w:pStyle w:val="ListParagraph"/>
        <w:autoSpaceDE w:val="0"/>
        <w:autoSpaceDN w:val="0"/>
        <w:adjustRightInd w:val="0"/>
        <w:spacing w:after="0" w:line="240" w:lineRule="auto"/>
        <w:ind w:left="1440"/>
        <w:rPr>
          <w:rFonts w:asciiTheme="minorHAnsi" w:hAnsiTheme="minorHAnsi" w:cstheme="minorHAnsi"/>
          <w:b/>
          <w:sz w:val="16"/>
          <w:szCs w:val="16"/>
        </w:rPr>
      </w:pPr>
    </w:p>
    <w:p w14:paraId="218B9C74" w14:textId="2F5FCBE5" w:rsidR="00595261" w:rsidRPr="00A741FE" w:rsidRDefault="00FA319C" w:rsidP="00595261">
      <w:pPr>
        <w:pStyle w:val="ListParagraph"/>
        <w:ind w:left="360"/>
        <w:jc w:val="center"/>
        <w:rPr>
          <w:b/>
          <w:color w:val="000000"/>
          <w:sz w:val="24"/>
          <w:szCs w:val="24"/>
          <w:u w:val="single"/>
        </w:rPr>
      </w:pPr>
      <w:r>
        <w:rPr>
          <w:b/>
          <w:color w:val="000000"/>
          <w:sz w:val="24"/>
          <w:szCs w:val="24"/>
          <w:u w:val="single"/>
        </w:rPr>
        <w:t>FAR/DFARS CLAUSES</w:t>
      </w:r>
      <w:r w:rsidR="00595261" w:rsidRPr="00A741FE">
        <w:rPr>
          <w:b/>
          <w:color w:val="000000"/>
          <w:sz w:val="24"/>
          <w:szCs w:val="24"/>
          <w:u w:val="single"/>
        </w:rPr>
        <w:t xml:space="preserve"> INCORPORATED BY REFERENCE</w:t>
      </w:r>
    </w:p>
    <w:p w14:paraId="03FDC4C5" w14:textId="77777777" w:rsidR="00595261" w:rsidRPr="00E02F21" w:rsidRDefault="00595261" w:rsidP="00595261">
      <w:pPr>
        <w:pStyle w:val="ListParagraph"/>
        <w:ind w:left="360"/>
        <w:jc w:val="center"/>
        <w:rPr>
          <w:b/>
          <w:color w:val="000000"/>
          <w:sz w:val="16"/>
          <w:szCs w:val="16"/>
          <w:u w:val="single"/>
        </w:rPr>
      </w:pPr>
    </w:p>
    <w:p w14:paraId="6F9598A2" w14:textId="039D95C0" w:rsidR="00595261" w:rsidRPr="00682585" w:rsidRDefault="00595261" w:rsidP="00682585">
      <w:pPr>
        <w:pStyle w:val="ListParagraph"/>
        <w:numPr>
          <w:ilvl w:val="0"/>
          <w:numId w:val="64"/>
        </w:numPr>
        <w:tabs>
          <w:tab w:val="left" w:pos="360"/>
        </w:tabs>
        <w:jc w:val="both"/>
        <w:rPr>
          <w:b/>
          <w:color w:val="000000"/>
          <w:sz w:val="16"/>
          <w:szCs w:val="16"/>
        </w:rPr>
      </w:pPr>
      <w:r w:rsidRPr="00682585">
        <w:rPr>
          <w:color w:val="000000"/>
          <w:sz w:val="16"/>
          <w:szCs w:val="16"/>
        </w:rPr>
        <w:t xml:space="preserve">The Federal Acquisition Regulation (FAR) and Defense Federal Acquisition Regulation Supplement (DFARS) clauses </w:t>
      </w:r>
      <w:r w:rsidR="00380A55" w:rsidRPr="00682585">
        <w:rPr>
          <w:color w:val="000000"/>
          <w:sz w:val="16"/>
          <w:szCs w:val="16"/>
        </w:rPr>
        <w:t>cited below</w:t>
      </w:r>
      <w:r w:rsidRPr="00682585">
        <w:rPr>
          <w:color w:val="000000"/>
          <w:sz w:val="16"/>
          <w:szCs w:val="16"/>
        </w:rPr>
        <w:t xml:space="preserve"> are incorporated by reference</w:t>
      </w:r>
      <w:r w:rsidR="00380A55" w:rsidRPr="00682585">
        <w:rPr>
          <w:color w:val="000000"/>
          <w:sz w:val="16"/>
          <w:szCs w:val="16"/>
        </w:rPr>
        <w:t xml:space="preserve"> </w:t>
      </w:r>
      <w:r w:rsidR="00682585">
        <w:rPr>
          <w:color w:val="000000"/>
          <w:sz w:val="16"/>
          <w:szCs w:val="16"/>
        </w:rPr>
        <w:t xml:space="preserve">with the same force and effect </w:t>
      </w:r>
      <w:r w:rsidR="00380A55" w:rsidRPr="00682585">
        <w:rPr>
          <w:color w:val="000000"/>
          <w:sz w:val="16"/>
          <w:szCs w:val="16"/>
        </w:rPr>
        <w:t>as if set forth</w:t>
      </w:r>
      <w:r w:rsidRPr="00682585">
        <w:rPr>
          <w:color w:val="000000"/>
          <w:sz w:val="16"/>
          <w:szCs w:val="16"/>
        </w:rPr>
        <w:t xml:space="preserve"> in full text, and are applicable, including any notes or other language following the clause citation, to this </w:t>
      </w:r>
      <w:r w:rsidR="00682585">
        <w:rPr>
          <w:color w:val="000000"/>
          <w:sz w:val="16"/>
          <w:szCs w:val="16"/>
        </w:rPr>
        <w:t>Purchase Order</w:t>
      </w:r>
      <w:r w:rsidRPr="00682585">
        <w:rPr>
          <w:color w:val="000000"/>
          <w:sz w:val="16"/>
          <w:szCs w:val="16"/>
        </w:rPr>
        <w:t xml:space="preserve">.  </w:t>
      </w:r>
      <w:r w:rsidR="00380A55" w:rsidRPr="00682585">
        <w:rPr>
          <w:color w:val="000000"/>
          <w:sz w:val="16"/>
          <w:szCs w:val="16"/>
        </w:rPr>
        <w:t xml:space="preserve">The full text of all clauses incorporated by reference is available at </w:t>
      </w:r>
      <w:hyperlink r:id="rId8" w:history="1">
        <w:r w:rsidR="00380A55" w:rsidRPr="00682585">
          <w:rPr>
            <w:rStyle w:val="Hyperlink"/>
            <w:sz w:val="16"/>
            <w:szCs w:val="16"/>
          </w:rPr>
          <w:t>http://www.acquisition.gov/</w:t>
        </w:r>
      </w:hyperlink>
      <w:r w:rsidR="00380A55" w:rsidRPr="00682585">
        <w:rPr>
          <w:color w:val="000000"/>
          <w:sz w:val="16"/>
          <w:szCs w:val="16"/>
        </w:rPr>
        <w:t xml:space="preserve">.  </w:t>
      </w:r>
      <w:r w:rsidR="004F4C2F" w:rsidRPr="00682585">
        <w:rPr>
          <w:color w:val="000000"/>
          <w:sz w:val="16"/>
          <w:szCs w:val="16"/>
        </w:rPr>
        <w:t>If so identified, this Order is a “rated order” certified for national defense use and Seller shall follow all the requirements of the Defense Priorities and Allocation System (DPAS) Regulation (15 C.F.R. Part 700).</w:t>
      </w:r>
    </w:p>
    <w:p w14:paraId="590D7683" w14:textId="77777777" w:rsidR="00595261" w:rsidRPr="00E02F21" w:rsidRDefault="00595261" w:rsidP="00682585">
      <w:pPr>
        <w:pStyle w:val="ListParagraph"/>
        <w:numPr>
          <w:ilvl w:val="1"/>
          <w:numId w:val="64"/>
        </w:numPr>
        <w:tabs>
          <w:tab w:val="left" w:pos="360"/>
        </w:tabs>
        <w:jc w:val="both"/>
        <w:rPr>
          <w:b/>
          <w:color w:val="000000"/>
          <w:sz w:val="16"/>
          <w:szCs w:val="16"/>
        </w:rPr>
      </w:pPr>
      <w:r w:rsidRPr="00E02F21">
        <w:rPr>
          <w:color w:val="000000"/>
          <w:sz w:val="16"/>
          <w:szCs w:val="16"/>
        </w:rPr>
        <w:t xml:space="preserve">Unless the text in these clauses clearly reserves rights in the Government only or as otherwise noted, the terms:  </w:t>
      </w:r>
    </w:p>
    <w:p w14:paraId="74885C93" w14:textId="77777777" w:rsidR="00595261" w:rsidRPr="00E02F21" w:rsidRDefault="00595261" w:rsidP="00EA17CE">
      <w:pPr>
        <w:pStyle w:val="ListParagraph"/>
        <w:numPr>
          <w:ilvl w:val="0"/>
          <w:numId w:val="8"/>
        </w:numPr>
        <w:tabs>
          <w:tab w:val="left" w:pos="360"/>
        </w:tabs>
        <w:jc w:val="both"/>
        <w:rPr>
          <w:b/>
          <w:color w:val="000000"/>
          <w:sz w:val="16"/>
          <w:szCs w:val="16"/>
        </w:rPr>
      </w:pPr>
      <w:r w:rsidRPr="00E02F21">
        <w:rPr>
          <w:color w:val="000000"/>
          <w:sz w:val="16"/>
          <w:szCs w:val="16"/>
        </w:rPr>
        <w:t xml:space="preserve">“Purchase Order” shall be substituted for “Contract”; </w:t>
      </w:r>
    </w:p>
    <w:p w14:paraId="2E545D34" w14:textId="77777777" w:rsidR="00595261" w:rsidRPr="00E02F21" w:rsidRDefault="00595261" w:rsidP="00EA17CE">
      <w:pPr>
        <w:pStyle w:val="ListParagraph"/>
        <w:numPr>
          <w:ilvl w:val="0"/>
          <w:numId w:val="8"/>
        </w:numPr>
        <w:tabs>
          <w:tab w:val="left" w:pos="360"/>
        </w:tabs>
        <w:jc w:val="both"/>
        <w:rPr>
          <w:b/>
          <w:color w:val="000000"/>
          <w:sz w:val="16"/>
          <w:szCs w:val="16"/>
        </w:rPr>
      </w:pPr>
      <w:r w:rsidRPr="00E02F21">
        <w:rPr>
          <w:color w:val="000000"/>
          <w:sz w:val="16"/>
          <w:szCs w:val="16"/>
        </w:rPr>
        <w:t>“Purchaser” or “</w:t>
      </w:r>
      <w:r>
        <w:rPr>
          <w:color w:val="000000"/>
          <w:sz w:val="16"/>
          <w:szCs w:val="16"/>
        </w:rPr>
        <w:t>BUYER</w:t>
      </w:r>
      <w:r w:rsidRPr="00E02F21">
        <w:rPr>
          <w:color w:val="000000"/>
          <w:sz w:val="16"/>
          <w:szCs w:val="16"/>
        </w:rPr>
        <w:t xml:space="preserve">” for “Government” or “Contracting Officer” or equivalent phrases; </w:t>
      </w:r>
    </w:p>
    <w:p w14:paraId="758859A5" w14:textId="77777777" w:rsidR="00595261" w:rsidRPr="00E02F21" w:rsidRDefault="00595261" w:rsidP="00EA17CE">
      <w:pPr>
        <w:pStyle w:val="ListParagraph"/>
        <w:numPr>
          <w:ilvl w:val="0"/>
          <w:numId w:val="8"/>
        </w:numPr>
        <w:tabs>
          <w:tab w:val="left" w:pos="360"/>
        </w:tabs>
        <w:jc w:val="both"/>
        <w:rPr>
          <w:b/>
          <w:color w:val="000000"/>
          <w:sz w:val="16"/>
          <w:szCs w:val="16"/>
        </w:rPr>
      </w:pPr>
      <w:r w:rsidRPr="00E02F21">
        <w:rPr>
          <w:color w:val="000000"/>
          <w:sz w:val="16"/>
          <w:szCs w:val="16"/>
        </w:rPr>
        <w:t>“</w:t>
      </w:r>
      <w:r>
        <w:rPr>
          <w:color w:val="000000"/>
          <w:sz w:val="16"/>
          <w:szCs w:val="16"/>
        </w:rPr>
        <w:t>SELLER</w:t>
      </w:r>
      <w:r w:rsidRPr="00E02F21">
        <w:rPr>
          <w:color w:val="000000"/>
          <w:sz w:val="16"/>
          <w:szCs w:val="16"/>
        </w:rPr>
        <w:t xml:space="preserve">” for “Contractor”; and </w:t>
      </w:r>
    </w:p>
    <w:p w14:paraId="0AE41345" w14:textId="77777777" w:rsidR="00595261" w:rsidRPr="00E02F21" w:rsidRDefault="00595261" w:rsidP="00EA17CE">
      <w:pPr>
        <w:pStyle w:val="ListParagraph"/>
        <w:numPr>
          <w:ilvl w:val="0"/>
          <w:numId w:val="8"/>
        </w:numPr>
        <w:tabs>
          <w:tab w:val="left" w:pos="360"/>
        </w:tabs>
        <w:jc w:val="both"/>
        <w:rPr>
          <w:b/>
          <w:color w:val="000000"/>
          <w:sz w:val="16"/>
          <w:szCs w:val="16"/>
        </w:rPr>
      </w:pPr>
      <w:r w:rsidRPr="00E02F21">
        <w:rPr>
          <w:color w:val="000000"/>
          <w:sz w:val="16"/>
          <w:szCs w:val="16"/>
        </w:rPr>
        <w:t>"</w:t>
      </w:r>
      <w:r>
        <w:rPr>
          <w:color w:val="000000"/>
          <w:sz w:val="16"/>
          <w:szCs w:val="16"/>
        </w:rPr>
        <w:t>SELLER</w:t>
      </w:r>
      <w:r w:rsidRPr="00E02F21">
        <w:rPr>
          <w:color w:val="000000"/>
          <w:sz w:val="16"/>
          <w:szCs w:val="16"/>
        </w:rPr>
        <w:t>'s lower-tier</w:t>
      </w:r>
      <w:r w:rsidRPr="00E02F21">
        <w:rPr>
          <w:b/>
          <w:color w:val="000000"/>
          <w:sz w:val="16"/>
          <w:szCs w:val="16"/>
        </w:rPr>
        <w:t xml:space="preserve"> </w:t>
      </w:r>
      <w:r w:rsidRPr="00E02F21">
        <w:rPr>
          <w:color w:val="000000"/>
          <w:sz w:val="16"/>
          <w:szCs w:val="16"/>
        </w:rPr>
        <w:t xml:space="preserve">subcontractor" for "Subcontractor" when it can so reasonably be interpreted, and it is not obvious that the words refer to </w:t>
      </w:r>
      <w:r>
        <w:rPr>
          <w:color w:val="000000"/>
          <w:sz w:val="16"/>
          <w:szCs w:val="16"/>
        </w:rPr>
        <w:t>BUYER</w:t>
      </w:r>
      <w:r w:rsidRPr="00E02F21">
        <w:rPr>
          <w:color w:val="000000"/>
          <w:sz w:val="16"/>
          <w:szCs w:val="16"/>
        </w:rPr>
        <w:t xml:space="preserve">’s prime contract, the Government or Contracting Officer, the </w:t>
      </w:r>
      <w:r>
        <w:rPr>
          <w:color w:val="000000"/>
          <w:sz w:val="16"/>
          <w:szCs w:val="16"/>
        </w:rPr>
        <w:t>BUYER</w:t>
      </w:r>
      <w:r w:rsidRPr="00E02F21">
        <w:rPr>
          <w:color w:val="000000"/>
          <w:sz w:val="16"/>
          <w:szCs w:val="16"/>
        </w:rPr>
        <w:t xml:space="preserve">, or the </w:t>
      </w:r>
      <w:r>
        <w:rPr>
          <w:color w:val="000000"/>
          <w:sz w:val="16"/>
          <w:szCs w:val="16"/>
        </w:rPr>
        <w:t>SELLER</w:t>
      </w:r>
      <w:r w:rsidRPr="00E02F21">
        <w:rPr>
          <w:color w:val="000000"/>
          <w:sz w:val="16"/>
          <w:szCs w:val="16"/>
        </w:rPr>
        <w:t xml:space="preserve"> itself.  </w:t>
      </w:r>
    </w:p>
    <w:p w14:paraId="6AC3E926" w14:textId="44C3ADEF" w:rsidR="00595261" w:rsidRPr="00FA319C" w:rsidRDefault="00595261" w:rsidP="00682585">
      <w:pPr>
        <w:pStyle w:val="ListParagraph"/>
        <w:numPr>
          <w:ilvl w:val="1"/>
          <w:numId w:val="64"/>
        </w:numPr>
        <w:tabs>
          <w:tab w:val="left" w:pos="360"/>
        </w:tabs>
        <w:jc w:val="both"/>
        <w:rPr>
          <w:color w:val="000000"/>
          <w:sz w:val="16"/>
          <w:szCs w:val="16"/>
        </w:rPr>
      </w:pPr>
      <w:r w:rsidRPr="00FA319C">
        <w:rPr>
          <w:b/>
          <w:color w:val="000000"/>
          <w:sz w:val="16"/>
          <w:szCs w:val="16"/>
        </w:rPr>
        <w:t>Flow Down Requirement -</w:t>
      </w:r>
      <w:r>
        <w:rPr>
          <w:b/>
          <w:color w:val="000000"/>
          <w:sz w:val="16"/>
          <w:szCs w:val="16"/>
          <w:u w:val="single"/>
        </w:rPr>
        <w:t xml:space="preserve"> </w:t>
      </w:r>
      <w:r w:rsidRPr="00FA319C">
        <w:rPr>
          <w:color w:val="000000"/>
          <w:sz w:val="16"/>
          <w:szCs w:val="16"/>
        </w:rPr>
        <w:t>SELLER agrees to flow down the FAR and DFARS cl</w:t>
      </w:r>
      <w:r w:rsidR="000A38C5" w:rsidRPr="00FA319C">
        <w:rPr>
          <w:color w:val="000000"/>
          <w:sz w:val="16"/>
          <w:szCs w:val="16"/>
        </w:rPr>
        <w:t xml:space="preserve">auses to its subcontractors, and to require further flow down in lower-tier subcontracts, where applicable, as well as any other clauses in the Order requiring inclusion in its subcontracts.  </w:t>
      </w:r>
    </w:p>
    <w:p w14:paraId="78D441A6" w14:textId="200AE837" w:rsidR="00380A55" w:rsidRPr="008A5F26" w:rsidRDefault="00FA319C" w:rsidP="00682585">
      <w:pPr>
        <w:pStyle w:val="ListParagraph"/>
        <w:numPr>
          <w:ilvl w:val="1"/>
          <w:numId w:val="64"/>
        </w:numPr>
        <w:tabs>
          <w:tab w:val="left" w:pos="360"/>
        </w:tabs>
        <w:jc w:val="both"/>
        <w:rPr>
          <w:color w:val="000000"/>
          <w:sz w:val="16"/>
          <w:szCs w:val="16"/>
        </w:rPr>
      </w:pPr>
      <w:r>
        <w:rPr>
          <w:b/>
          <w:bCs/>
          <w:color w:val="000000"/>
          <w:sz w:val="16"/>
          <w:szCs w:val="16"/>
        </w:rPr>
        <w:t>I</w:t>
      </w:r>
      <w:r w:rsidR="00595261" w:rsidRPr="008A5F26">
        <w:rPr>
          <w:b/>
          <w:bCs/>
          <w:color w:val="000000"/>
          <w:sz w:val="16"/>
          <w:szCs w:val="16"/>
        </w:rPr>
        <w:t xml:space="preserve">dentification of applicable thresholds and further flow down requirements is informational only and is not to be construed as determinative.  SELLER remains responsible for determining and complying with all </w:t>
      </w:r>
      <w:r>
        <w:rPr>
          <w:b/>
          <w:bCs/>
          <w:color w:val="000000"/>
          <w:sz w:val="16"/>
          <w:szCs w:val="16"/>
        </w:rPr>
        <w:t>applicable requirements, and ‘</w:t>
      </w:r>
      <w:r w:rsidR="00595261" w:rsidRPr="008A5F26">
        <w:rPr>
          <w:b/>
          <w:bCs/>
          <w:color w:val="000000"/>
          <w:sz w:val="16"/>
          <w:szCs w:val="16"/>
        </w:rPr>
        <w:t>flow down</w:t>
      </w:r>
      <w:r>
        <w:rPr>
          <w:b/>
          <w:bCs/>
          <w:color w:val="000000"/>
          <w:sz w:val="16"/>
          <w:szCs w:val="16"/>
        </w:rPr>
        <w:t>’</w:t>
      </w:r>
      <w:r w:rsidR="00595261" w:rsidRPr="008A5F26">
        <w:rPr>
          <w:b/>
          <w:bCs/>
          <w:color w:val="000000"/>
          <w:sz w:val="16"/>
          <w:szCs w:val="16"/>
        </w:rPr>
        <w:t xml:space="preserve"> requirements.</w:t>
      </w:r>
      <w:r w:rsidR="00595261" w:rsidRPr="008A5F26">
        <w:rPr>
          <w:color w:val="000000"/>
          <w:sz w:val="16"/>
          <w:szCs w:val="16"/>
        </w:rPr>
        <w:tab/>
      </w:r>
    </w:p>
    <w:p w14:paraId="01E77E43" w14:textId="71C5B185" w:rsidR="00380A55" w:rsidRPr="008A5F26" w:rsidRDefault="00F467AF" w:rsidP="00682585">
      <w:pPr>
        <w:pStyle w:val="ListParagraph"/>
        <w:numPr>
          <w:ilvl w:val="1"/>
          <w:numId w:val="64"/>
        </w:numPr>
        <w:tabs>
          <w:tab w:val="left" w:pos="360"/>
        </w:tabs>
        <w:jc w:val="both"/>
        <w:rPr>
          <w:color w:val="000000"/>
          <w:sz w:val="16"/>
          <w:szCs w:val="16"/>
        </w:rPr>
      </w:pPr>
      <w:r>
        <w:rPr>
          <w:color w:val="000000"/>
          <w:sz w:val="16"/>
          <w:szCs w:val="16"/>
        </w:rPr>
        <w:t>T</w:t>
      </w:r>
      <w:r w:rsidR="00380A55" w:rsidRPr="008A5F26">
        <w:rPr>
          <w:color w:val="000000"/>
          <w:sz w:val="16"/>
          <w:szCs w:val="16"/>
        </w:rPr>
        <w:t xml:space="preserve">he following </w:t>
      </w:r>
      <w:r w:rsidR="007D2BE4" w:rsidRPr="008A5F26">
        <w:rPr>
          <w:color w:val="000000"/>
          <w:sz w:val="16"/>
          <w:szCs w:val="16"/>
        </w:rPr>
        <w:t>clauses</w:t>
      </w:r>
      <w:r w:rsidR="00380A55" w:rsidRPr="008A5F26">
        <w:rPr>
          <w:color w:val="000000"/>
          <w:sz w:val="16"/>
          <w:szCs w:val="16"/>
        </w:rPr>
        <w:t xml:space="preserve"> shall apply, as required by the terms of the prime contract</w:t>
      </w:r>
      <w:r>
        <w:rPr>
          <w:color w:val="000000"/>
          <w:sz w:val="16"/>
          <w:szCs w:val="16"/>
        </w:rPr>
        <w:t xml:space="preserve"> under which this subcontract is placed</w:t>
      </w:r>
      <w:r w:rsidR="00380A55" w:rsidRPr="008A5F26">
        <w:rPr>
          <w:color w:val="000000"/>
          <w:sz w:val="16"/>
          <w:szCs w:val="16"/>
        </w:rPr>
        <w:t xml:space="preserve">, or by operation of law or regulation. Otherwise, </w:t>
      </w:r>
      <w:r w:rsidR="004F4C2F" w:rsidRPr="008A5F26">
        <w:rPr>
          <w:color w:val="000000"/>
          <w:sz w:val="16"/>
          <w:szCs w:val="16"/>
        </w:rPr>
        <w:t>EB’s</w:t>
      </w:r>
      <w:r w:rsidR="00380A55" w:rsidRPr="008A5F26">
        <w:rPr>
          <w:color w:val="000000"/>
          <w:sz w:val="16"/>
          <w:szCs w:val="16"/>
        </w:rPr>
        <w:t xml:space="preserve"> General Terms and Conditions shall govern in the event of a conflict between these FAR and DFARS </w:t>
      </w:r>
      <w:r w:rsidR="007D2BE4" w:rsidRPr="008A5F26">
        <w:rPr>
          <w:color w:val="000000"/>
          <w:sz w:val="16"/>
          <w:szCs w:val="16"/>
        </w:rPr>
        <w:t>clauses</w:t>
      </w:r>
      <w:r w:rsidR="00380A55" w:rsidRPr="008A5F26">
        <w:rPr>
          <w:color w:val="000000"/>
          <w:sz w:val="16"/>
          <w:szCs w:val="16"/>
        </w:rPr>
        <w:t xml:space="preserve">. </w:t>
      </w:r>
    </w:p>
    <w:p w14:paraId="390014B9" w14:textId="2F513D99" w:rsidR="00380A55" w:rsidRPr="00380A55" w:rsidRDefault="00380A55" w:rsidP="00682585">
      <w:pPr>
        <w:pStyle w:val="ListParagraph"/>
        <w:numPr>
          <w:ilvl w:val="1"/>
          <w:numId w:val="64"/>
        </w:numPr>
        <w:tabs>
          <w:tab w:val="left" w:pos="360"/>
        </w:tabs>
        <w:jc w:val="both"/>
        <w:rPr>
          <w:color w:val="000000"/>
          <w:sz w:val="16"/>
          <w:szCs w:val="16"/>
        </w:rPr>
      </w:pPr>
      <w:r w:rsidRPr="00380A55">
        <w:rPr>
          <w:color w:val="000000"/>
          <w:sz w:val="16"/>
          <w:szCs w:val="16"/>
        </w:rPr>
        <w:t xml:space="preserve">Clauses in </w:t>
      </w:r>
      <w:r w:rsidR="00682585">
        <w:rPr>
          <w:color w:val="000000"/>
          <w:sz w:val="16"/>
          <w:szCs w:val="16"/>
        </w:rPr>
        <w:t>these terms and conditions</w:t>
      </w:r>
      <w:r w:rsidRPr="00380A55">
        <w:rPr>
          <w:color w:val="000000"/>
          <w:sz w:val="16"/>
          <w:szCs w:val="16"/>
        </w:rPr>
        <w:t xml:space="preserve"> may not be applicable to </w:t>
      </w:r>
      <w:r w:rsidR="00682585">
        <w:rPr>
          <w:color w:val="000000"/>
          <w:sz w:val="16"/>
          <w:szCs w:val="16"/>
        </w:rPr>
        <w:t>the purchase order</w:t>
      </w:r>
      <w:r w:rsidRPr="00380A55">
        <w:rPr>
          <w:color w:val="000000"/>
          <w:sz w:val="16"/>
          <w:szCs w:val="16"/>
        </w:rPr>
        <w:t xml:space="preserve"> due to</w:t>
      </w:r>
      <w:r w:rsidR="00682585">
        <w:rPr>
          <w:color w:val="000000"/>
          <w:sz w:val="16"/>
          <w:szCs w:val="16"/>
        </w:rPr>
        <w:t>, for example,</w:t>
      </w:r>
      <w:r w:rsidRPr="00380A55">
        <w:rPr>
          <w:color w:val="000000"/>
          <w:sz w:val="16"/>
          <w:szCs w:val="16"/>
        </w:rPr>
        <w:t xml:space="preserve"> the type of purchase order issued, thresholds</w:t>
      </w:r>
      <w:r w:rsidR="00682585">
        <w:rPr>
          <w:color w:val="000000"/>
          <w:sz w:val="16"/>
          <w:szCs w:val="16"/>
        </w:rPr>
        <w:t xml:space="preserve"> of applicability, </w:t>
      </w:r>
      <w:r w:rsidRPr="00380A55">
        <w:rPr>
          <w:color w:val="000000"/>
          <w:sz w:val="16"/>
          <w:szCs w:val="16"/>
        </w:rPr>
        <w:t xml:space="preserve"> </w:t>
      </w:r>
      <w:r w:rsidR="00682585">
        <w:rPr>
          <w:color w:val="000000"/>
          <w:sz w:val="16"/>
          <w:szCs w:val="16"/>
        </w:rPr>
        <w:t>or the subject matter of the purchase order itself</w:t>
      </w:r>
      <w:r w:rsidRPr="00380A55">
        <w:rPr>
          <w:color w:val="000000"/>
          <w:sz w:val="16"/>
          <w:szCs w:val="16"/>
        </w:rPr>
        <w:t>. Clauses that are not applicable are deemed self-deleting</w:t>
      </w:r>
      <w:r w:rsidR="00682585">
        <w:rPr>
          <w:color w:val="000000"/>
          <w:sz w:val="16"/>
          <w:szCs w:val="16"/>
        </w:rPr>
        <w:t>, shall not be removed from the terms and conditions</w:t>
      </w:r>
      <w:r w:rsidRPr="00380A55">
        <w:rPr>
          <w:color w:val="000000"/>
          <w:sz w:val="16"/>
          <w:szCs w:val="16"/>
        </w:rPr>
        <w:t xml:space="preserve">, and will be considered by all parties to be without force and effect. It is the Seller’s obligation to contact </w:t>
      </w:r>
      <w:r w:rsidR="00682585">
        <w:rPr>
          <w:color w:val="000000"/>
          <w:sz w:val="16"/>
          <w:szCs w:val="16"/>
        </w:rPr>
        <w:t>Buyer</w:t>
      </w:r>
      <w:r w:rsidRPr="00380A55">
        <w:rPr>
          <w:color w:val="000000"/>
          <w:sz w:val="16"/>
          <w:szCs w:val="16"/>
        </w:rPr>
        <w:t xml:space="preserve"> regarding any confusion, ambiguity, or questions the Seller may have regarding applicability of the following clauses</w:t>
      </w:r>
      <w:r w:rsidR="00682585">
        <w:rPr>
          <w:color w:val="000000"/>
          <w:sz w:val="16"/>
          <w:szCs w:val="16"/>
        </w:rPr>
        <w:t>, and any other requirement of the Order</w:t>
      </w:r>
      <w:r w:rsidRPr="00380A55">
        <w:rPr>
          <w:color w:val="000000"/>
          <w:sz w:val="16"/>
          <w:szCs w:val="16"/>
        </w:rPr>
        <w:t xml:space="preserve">. </w:t>
      </w:r>
    </w:p>
    <w:p w14:paraId="3C184605" w14:textId="77777777" w:rsidR="00FA2647" w:rsidRPr="00E02F21" w:rsidRDefault="00FA2647" w:rsidP="00FA2647">
      <w:pPr>
        <w:tabs>
          <w:tab w:val="left" w:pos="360"/>
        </w:tabs>
        <w:jc w:val="both"/>
        <w:rPr>
          <w:b/>
          <w:color w:val="000000"/>
          <w:sz w:val="16"/>
          <w:szCs w:val="16"/>
        </w:rPr>
      </w:pPr>
    </w:p>
    <w:tbl>
      <w:tblPr>
        <w:tblW w:w="11070" w:type="dxa"/>
        <w:tblInd w:w="108" w:type="dxa"/>
        <w:tblLayout w:type="fixed"/>
        <w:tblLook w:val="0000" w:firstRow="0" w:lastRow="0" w:firstColumn="0" w:lastColumn="0" w:noHBand="0" w:noVBand="0"/>
      </w:tblPr>
      <w:tblGrid>
        <w:gridCol w:w="1264"/>
        <w:gridCol w:w="1174"/>
        <w:gridCol w:w="6747"/>
        <w:gridCol w:w="1885"/>
      </w:tblGrid>
      <w:tr w:rsidR="00FA2647" w:rsidRPr="00E02F21" w14:paraId="4D68045D" w14:textId="77777777" w:rsidTr="006B1042">
        <w:trPr>
          <w:trHeight w:val="1350"/>
        </w:trPr>
        <w:tc>
          <w:tcPr>
            <w:tcW w:w="1264" w:type="dxa"/>
            <w:tcBorders>
              <w:top w:val="single" w:sz="4" w:space="0" w:color="auto"/>
              <w:left w:val="single" w:sz="4" w:space="0" w:color="auto"/>
              <w:bottom w:val="single" w:sz="4" w:space="0" w:color="auto"/>
              <w:right w:val="single" w:sz="4" w:space="0" w:color="auto"/>
            </w:tcBorders>
            <w:vAlign w:val="bottom"/>
          </w:tcPr>
          <w:p w14:paraId="0A430F3A" w14:textId="77777777" w:rsidR="00FA2647" w:rsidRPr="00E02F21" w:rsidRDefault="00FA2647" w:rsidP="00144508">
            <w:pPr>
              <w:jc w:val="center"/>
              <w:rPr>
                <w:rFonts w:ascii="Calibri" w:hAnsi="Calibri"/>
                <w:b/>
                <w:bCs/>
                <w:color w:val="000000"/>
                <w:sz w:val="16"/>
                <w:szCs w:val="16"/>
              </w:rPr>
            </w:pPr>
            <w:r w:rsidRPr="00E02F21">
              <w:rPr>
                <w:rFonts w:ascii="Calibri" w:hAnsi="Calibri"/>
                <w:b/>
                <w:bCs/>
                <w:color w:val="000000"/>
                <w:sz w:val="16"/>
                <w:szCs w:val="16"/>
              </w:rPr>
              <w:t>DFARS/FAR Clause Reference Number</w:t>
            </w:r>
          </w:p>
        </w:tc>
        <w:tc>
          <w:tcPr>
            <w:tcW w:w="1174" w:type="dxa"/>
            <w:tcBorders>
              <w:top w:val="single" w:sz="4" w:space="0" w:color="auto"/>
              <w:left w:val="single" w:sz="4" w:space="0" w:color="auto"/>
              <w:bottom w:val="single" w:sz="4" w:space="0" w:color="auto"/>
              <w:right w:val="single" w:sz="4" w:space="0" w:color="auto"/>
            </w:tcBorders>
            <w:shd w:val="clear" w:color="auto" w:fill="auto"/>
            <w:vAlign w:val="bottom"/>
          </w:tcPr>
          <w:p w14:paraId="49ABDCA4" w14:textId="77777777" w:rsidR="00FA2647" w:rsidRPr="006B1042" w:rsidRDefault="00FA2647" w:rsidP="00144508">
            <w:pPr>
              <w:jc w:val="center"/>
              <w:rPr>
                <w:rFonts w:ascii="Calibri" w:hAnsi="Calibri"/>
                <w:b/>
                <w:bCs/>
                <w:color w:val="000000"/>
                <w:sz w:val="14"/>
                <w:szCs w:val="14"/>
              </w:rPr>
            </w:pPr>
            <w:r w:rsidRPr="006B1042">
              <w:rPr>
                <w:rFonts w:ascii="Calibri" w:hAnsi="Calibri"/>
                <w:b/>
                <w:bCs/>
                <w:color w:val="000000"/>
                <w:sz w:val="14"/>
                <w:szCs w:val="14"/>
              </w:rPr>
              <w:t>Applicable Threshold (S.A.T. = Simplified Acquisition Threshold in FAR Part 2.101)</w:t>
            </w:r>
          </w:p>
        </w:tc>
        <w:tc>
          <w:tcPr>
            <w:tcW w:w="6747" w:type="dxa"/>
            <w:tcBorders>
              <w:top w:val="single" w:sz="4" w:space="0" w:color="auto"/>
              <w:left w:val="single" w:sz="4" w:space="0" w:color="auto"/>
              <w:bottom w:val="single" w:sz="4" w:space="0" w:color="auto"/>
              <w:right w:val="single" w:sz="4" w:space="0" w:color="auto"/>
            </w:tcBorders>
            <w:shd w:val="clear" w:color="auto" w:fill="auto"/>
            <w:vAlign w:val="bottom"/>
          </w:tcPr>
          <w:p w14:paraId="613C5EBC" w14:textId="77777777" w:rsidR="00FA2647" w:rsidRPr="00E02F21" w:rsidRDefault="00FA2647" w:rsidP="00144508">
            <w:pPr>
              <w:jc w:val="center"/>
              <w:rPr>
                <w:rFonts w:ascii="Calibri" w:hAnsi="Calibri"/>
                <w:b/>
                <w:bCs/>
                <w:color w:val="000000"/>
                <w:sz w:val="16"/>
                <w:szCs w:val="16"/>
              </w:rPr>
            </w:pPr>
            <w:r w:rsidRPr="00E02F21">
              <w:rPr>
                <w:rFonts w:ascii="Calibri" w:hAnsi="Calibri"/>
                <w:b/>
                <w:bCs/>
                <w:color w:val="000000"/>
                <w:sz w:val="16"/>
                <w:szCs w:val="16"/>
              </w:rPr>
              <w:t>DFARS/FAR Clause Title</w:t>
            </w:r>
          </w:p>
        </w:tc>
        <w:tc>
          <w:tcPr>
            <w:tcW w:w="1885" w:type="dxa"/>
            <w:tcBorders>
              <w:top w:val="single" w:sz="4" w:space="0" w:color="auto"/>
              <w:left w:val="single" w:sz="4" w:space="0" w:color="auto"/>
              <w:bottom w:val="single" w:sz="4" w:space="0" w:color="auto"/>
              <w:right w:val="single" w:sz="4" w:space="0" w:color="auto"/>
            </w:tcBorders>
            <w:shd w:val="clear" w:color="auto" w:fill="auto"/>
            <w:vAlign w:val="bottom"/>
          </w:tcPr>
          <w:p w14:paraId="640B465C" w14:textId="77777777" w:rsidR="00FA2647" w:rsidRPr="00E02F21" w:rsidRDefault="00FA2647" w:rsidP="00144508">
            <w:pPr>
              <w:tabs>
                <w:tab w:val="left" w:pos="792"/>
              </w:tabs>
              <w:ind w:left="-108" w:right="-108"/>
              <w:jc w:val="center"/>
              <w:rPr>
                <w:rFonts w:ascii="Calibri" w:hAnsi="Calibri"/>
                <w:b/>
                <w:bCs/>
                <w:color w:val="000000"/>
                <w:sz w:val="16"/>
                <w:szCs w:val="16"/>
              </w:rPr>
            </w:pPr>
          </w:p>
          <w:p w14:paraId="1F971F20" w14:textId="77777777" w:rsidR="00FA2647" w:rsidRPr="00E02F21" w:rsidRDefault="00FA2647" w:rsidP="00144508">
            <w:pPr>
              <w:tabs>
                <w:tab w:val="left" w:pos="792"/>
              </w:tabs>
              <w:ind w:left="-108" w:right="-108"/>
              <w:jc w:val="center"/>
              <w:rPr>
                <w:rFonts w:ascii="Calibri" w:hAnsi="Calibri"/>
                <w:b/>
                <w:bCs/>
                <w:color w:val="000000"/>
                <w:sz w:val="16"/>
                <w:szCs w:val="16"/>
              </w:rPr>
            </w:pPr>
          </w:p>
          <w:p w14:paraId="0391D117" w14:textId="77777777" w:rsidR="00FA2647" w:rsidRPr="00E02F21" w:rsidRDefault="00FA2647" w:rsidP="00144508">
            <w:pPr>
              <w:tabs>
                <w:tab w:val="left" w:pos="792"/>
              </w:tabs>
              <w:ind w:left="-108" w:right="-108"/>
              <w:jc w:val="center"/>
              <w:rPr>
                <w:rFonts w:ascii="Calibri" w:hAnsi="Calibri"/>
                <w:b/>
                <w:bCs/>
                <w:color w:val="000000"/>
                <w:sz w:val="16"/>
                <w:szCs w:val="16"/>
              </w:rPr>
            </w:pPr>
          </w:p>
          <w:p w14:paraId="0C0F1741" w14:textId="77777777" w:rsidR="00FA2647" w:rsidRPr="00E02F21" w:rsidRDefault="00FA2647" w:rsidP="00144508">
            <w:pPr>
              <w:tabs>
                <w:tab w:val="left" w:pos="792"/>
              </w:tabs>
              <w:ind w:left="-108" w:right="-108"/>
              <w:jc w:val="center"/>
              <w:rPr>
                <w:rFonts w:ascii="Calibri" w:hAnsi="Calibri"/>
                <w:b/>
                <w:bCs/>
                <w:color w:val="000000"/>
                <w:sz w:val="16"/>
                <w:szCs w:val="16"/>
              </w:rPr>
            </w:pPr>
          </w:p>
          <w:p w14:paraId="39FBDF6C" w14:textId="77777777" w:rsidR="00FA2647" w:rsidRPr="00E02F21" w:rsidRDefault="00FA2647" w:rsidP="00144508">
            <w:pPr>
              <w:tabs>
                <w:tab w:val="left" w:pos="792"/>
              </w:tabs>
              <w:ind w:left="-108" w:right="-108"/>
              <w:jc w:val="center"/>
              <w:rPr>
                <w:rFonts w:ascii="Calibri" w:hAnsi="Calibri"/>
                <w:b/>
                <w:bCs/>
                <w:color w:val="000000"/>
                <w:sz w:val="16"/>
                <w:szCs w:val="16"/>
              </w:rPr>
            </w:pPr>
          </w:p>
          <w:p w14:paraId="0EB6FEAA" w14:textId="77777777" w:rsidR="00FA2647" w:rsidRPr="00E02F21" w:rsidRDefault="00FA2647" w:rsidP="00144508">
            <w:pPr>
              <w:tabs>
                <w:tab w:val="left" w:pos="792"/>
              </w:tabs>
              <w:ind w:left="-108" w:right="-108"/>
              <w:jc w:val="center"/>
              <w:rPr>
                <w:rFonts w:ascii="Calibri" w:hAnsi="Calibri"/>
                <w:b/>
                <w:bCs/>
                <w:color w:val="000000"/>
                <w:sz w:val="16"/>
                <w:szCs w:val="16"/>
              </w:rPr>
            </w:pPr>
          </w:p>
          <w:p w14:paraId="1D547DBA" w14:textId="77777777" w:rsidR="00FA2647" w:rsidRPr="00E02F21" w:rsidRDefault="00FA2647" w:rsidP="00144508">
            <w:pPr>
              <w:tabs>
                <w:tab w:val="left" w:pos="792"/>
              </w:tabs>
              <w:ind w:left="-108" w:right="-108"/>
              <w:jc w:val="center"/>
              <w:rPr>
                <w:rFonts w:ascii="Calibri" w:hAnsi="Calibri"/>
                <w:b/>
                <w:bCs/>
                <w:color w:val="000000"/>
                <w:sz w:val="16"/>
                <w:szCs w:val="16"/>
              </w:rPr>
            </w:pPr>
            <w:r w:rsidRPr="00E02F21">
              <w:rPr>
                <w:rFonts w:ascii="Calibri" w:hAnsi="Calibri"/>
                <w:b/>
                <w:bCs/>
                <w:color w:val="000000"/>
                <w:sz w:val="16"/>
                <w:szCs w:val="16"/>
              </w:rPr>
              <w:t>Applicable Revision</w:t>
            </w:r>
          </w:p>
        </w:tc>
      </w:tr>
      <w:tr w:rsidR="00842F0D" w:rsidRPr="00E02F21" w14:paraId="243AFE9A" w14:textId="77777777" w:rsidTr="006B1042">
        <w:trPr>
          <w:trHeight w:val="350"/>
        </w:trPr>
        <w:tc>
          <w:tcPr>
            <w:tcW w:w="1264" w:type="dxa"/>
            <w:tcBorders>
              <w:top w:val="nil"/>
              <w:left w:val="single" w:sz="4" w:space="0" w:color="auto"/>
              <w:bottom w:val="single" w:sz="4" w:space="0" w:color="auto"/>
              <w:right w:val="single" w:sz="4" w:space="0" w:color="auto"/>
            </w:tcBorders>
          </w:tcPr>
          <w:p w14:paraId="2A7C3BAD" w14:textId="77777777" w:rsidR="00842F0D" w:rsidRPr="00E02F21" w:rsidRDefault="00842F0D" w:rsidP="00144508">
            <w:pPr>
              <w:ind w:left="-104" w:firstLine="104"/>
              <w:jc w:val="center"/>
              <w:rPr>
                <w:rFonts w:ascii="Calibri" w:hAnsi="Calibri"/>
                <w:sz w:val="16"/>
                <w:szCs w:val="16"/>
              </w:rPr>
            </w:pPr>
            <w:r>
              <w:rPr>
                <w:rFonts w:ascii="Calibri" w:hAnsi="Calibri"/>
                <w:sz w:val="16"/>
                <w:szCs w:val="16"/>
              </w:rPr>
              <w:t>252.203-7000</w:t>
            </w:r>
          </w:p>
        </w:tc>
        <w:tc>
          <w:tcPr>
            <w:tcW w:w="1174" w:type="dxa"/>
            <w:tcBorders>
              <w:top w:val="nil"/>
              <w:left w:val="single" w:sz="4" w:space="0" w:color="auto"/>
              <w:bottom w:val="single" w:sz="4" w:space="0" w:color="auto"/>
              <w:right w:val="single" w:sz="4" w:space="0" w:color="auto"/>
            </w:tcBorders>
            <w:shd w:val="clear" w:color="auto" w:fill="auto"/>
          </w:tcPr>
          <w:p w14:paraId="7B0A3828" w14:textId="77777777" w:rsidR="00842F0D" w:rsidRPr="00E02F21" w:rsidRDefault="00842F0D" w:rsidP="00144508">
            <w:pPr>
              <w:ind w:left="-104" w:firstLine="104"/>
              <w:jc w:val="center"/>
              <w:rPr>
                <w:rFonts w:ascii="Calibri" w:hAnsi="Calibri"/>
                <w:color w:val="000000"/>
                <w:sz w:val="16"/>
                <w:szCs w:val="16"/>
              </w:rPr>
            </w:pPr>
            <w:r>
              <w:rPr>
                <w:rFonts w:ascii="Calibri" w:hAnsi="Calibri"/>
                <w:color w:val="000000"/>
                <w:sz w:val="16"/>
                <w:szCs w:val="16"/>
              </w:rPr>
              <w:t>All</w:t>
            </w:r>
          </w:p>
        </w:tc>
        <w:tc>
          <w:tcPr>
            <w:tcW w:w="6747" w:type="dxa"/>
            <w:tcBorders>
              <w:top w:val="nil"/>
              <w:left w:val="nil"/>
              <w:bottom w:val="single" w:sz="4" w:space="0" w:color="auto"/>
              <w:right w:val="single" w:sz="4" w:space="0" w:color="auto"/>
            </w:tcBorders>
            <w:shd w:val="clear" w:color="auto" w:fill="auto"/>
          </w:tcPr>
          <w:p w14:paraId="52194E57" w14:textId="77777777" w:rsidR="00842F0D" w:rsidRPr="00E02F21" w:rsidRDefault="00842F0D" w:rsidP="00144508">
            <w:pPr>
              <w:rPr>
                <w:rFonts w:ascii="Calibri" w:hAnsi="Calibri"/>
                <w:b/>
                <w:bCs/>
                <w:color w:val="000000"/>
                <w:sz w:val="16"/>
                <w:szCs w:val="16"/>
              </w:rPr>
            </w:pPr>
            <w:r>
              <w:rPr>
                <w:rFonts w:ascii="Calibri" w:hAnsi="Calibri"/>
                <w:b/>
                <w:bCs/>
                <w:color w:val="000000"/>
                <w:sz w:val="16"/>
                <w:szCs w:val="16"/>
              </w:rPr>
              <w:t>Requirements Related to Compensation of Former DoD Officials</w:t>
            </w:r>
          </w:p>
        </w:tc>
        <w:tc>
          <w:tcPr>
            <w:tcW w:w="1885" w:type="dxa"/>
            <w:tcBorders>
              <w:top w:val="nil"/>
              <w:left w:val="nil"/>
              <w:bottom w:val="single" w:sz="4" w:space="0" w:color="auto"/>
              <w:right w:val="single" w:sz="4" w:space="0" w:color="auto"/>
            </w:tcBorders>
            <w:shd w:val="clear" w:color="auto" w:fill="auto"/>
          </w:tcPr>
          <w:p w14:paraId="2FDF4A88" w14:textId="77777777" w:rsidR="00842F0D" w:rsidRPr="00E02F21" w:rsidRDefault="00842F0D" w:rsidP="00144508">
            <w:pPr>
              <w:jc w:val="center"/>
              <w:rPr>
                <w:rFonts w:ascii="Calibri" w:hAnsi="Calibri"/>
                <w:color w:val="000000"/>
                <w:sz w:val="16"/>
                <w:szCs w:val="16"/>
              </w:rPr>
            </w:pPr>
            <w:r>
              <w:rPr>
                <w:rFonts w:ascii="Calibri" w:hAnsi="Calibri"/>
                <w:color w:val="000000"/>
                <w:sz w:val="16"/>
                <w:szCs w:val="16"/>
              </w:rPr>
              <w:t>Sep-11</w:t>
            </w:r>
          </w:p>
        </w:tc>
      </w:tr>
      <w:tr w:rsidR="00FA2647" w:rsidRPr="00E02F21" w14:paraId="7EF01439" w14:textId="77777777" w:rsidTr="006B1042">
        <w:trPr>
          <w:trHeight w:val="1088"/>
        </w:trPr>
        <w:tc>
          <w:tcPr>
            <w:tcW w:w="1264" w:type="dxa"/>
            <w:tcBorders>
              <w:top w:val="nil"/>
              <w:left w:val="single" w:sz="4" w:space="0" w:color="auto"/>
              <w:bottom w:val="single" w:sz="4" w:space="0" w:color="auto"/>
              <w:right w:val="single" w:sz="4" w:space="0" w:color="auto"/>
            </w:tcBorders>
          </w:tcPr>
          <w:p w14:paraId="06462075" w14:textId="77777777" w:rsidR="00FA2647" w:rsidRPr="00E02F21" w:rsidRDefault="00FA2647" w:rsidP="00144508">
            <w:pPr>
              <w:ind w:left="-104" w:firstLine="104"/>
              <w:jc w:val="center"/>
              <w:rPr>
                <w:rFonts w:ascii="Calibri" w:hAnsi="Calibri"/>
                <w:color w:val="000000"/>
                <w:sz w:val="16"/>
                <w:szCs w:val="16"/>
              </w:rPr>
            </w:pPr>
            <w:r w:rsidRPr="00E02F21">
              <w:rPr>
                <w:rFonts w:ascii="Calibri" w:hAnsi="Calibri"/>
                <w:sz w:val="16"/>
                <w:szCs w:val="16"/>
              </w:rPr>
              <w:t>252.203-7001</w:t>
            </w:r>
          </w:p>
        </w:tc>
        <w:tc>
          <w:tcPr>
            <w:tcW w:w="1174" w:type="dxa"/>
            <w:tcBorders>
              <w:top w:val="nil"/>
              <w:left w:val="single" w:sz="4" w:space="0" w:color="auto"/>
              <w:bottom w:val="single" w:sz="4" w:space="0" w:color="auto"/>
              <w:right w:val="single" w:sz="4" w:space="0" w:color="auto"/>
            </w:tcBorders>
            <w:shd w:val="clear" w:color="auto" w:fill="auto"/>
          </w:tcPr>
          <w:p w14:paraId="4B57D90F" w14:textId="77777777" w:rsidR="00FA2647" w:rsidRPr="00E02F21" w:rsidRDefault="00FA2647" w:rsidP="00144508">
            <w:pPr>
              <w:ind w:left="-104" w:firstLine="104"/>
              <w:jc w:val="center"/>
              <w:rPr>
                <w:rFonts w:ascii="Calibri" w:hAnsi="Calibri"/>
                <w:color w:val="000000"/>
                <w:sz w:val="16"/>
                <w:szCs w:val="16"/>
              </w:rPr>
            </w:pPr>
            <w:r w:rsidRPr="00E02F21">
              <w:rPr>
                <w:rFonts w:ascii="Calibri" w:hAnsi="Calibri"/>
                <w:color w:val="000000"/>
                <w:sz w:val="16"/>
                <w:szCs w:val="16"/>
              </w:rPr>
              <w:t xml:space="preserve">&gt; </w:t>
            </w:r>
            <w:r w:rsidRPr="00E02F21">
              <w:rPr>
                <w:rFonts w:ascii="Calibri" w:hAnsi="Calibri"/>
                <w:b/>
                <w:bCs/>
                <w:color w:val="000000"/>
                <w:sz w:val="16"/>
                <w:szCs w:val="16"/>
              </w:rPr>
              <w:t xml:space="preserve">S.A.T. </w:t>
            </w:r>
            <w:r w:rsidRPr="00E02F21">
              <w:rPr>
                <w:rFonts w:ascii="Calibri" w:hAnsi="Calibri"/>
                <w:bCs/>
                <w:color w:val="000000"/>
                <w:sz w:val="16"/>
                <w:szCs w:val="16"/>
              </w:rPr>
              <w:t>except</w:t>
            </w:r>
            <w:r w:rsidRPr="00E02F21">
              <w:rPr>
                <w:rFonts w:ascii="Calibri" w:hAnsi="Calibri"/>
                <w:bCs/>
                <w:color w:val="FF0000"/>
                <w:sz w:val="16"/>
                <w:szCs w:val="16"/>
              </w:rPr>
              <w:t xml:space="preserve"> </w:t>
            </w:r>
            <w:r w:rsidRPr="00E02F21">
              <w:rPr>
                <w:rFonts w:ascii="Calibri" w:hAnsi="Calibri"/>
                <w:bCs/>
                <w:color w:val="000000"/>
                <w:sz w:val="16"/>
                <w:szCs w:val="16"/>
              </w:rPr>
              <w:t>those for</w:t>
            </w:r>
            <w:r w:rsidRPr="00E02F21">
              <w:rPr>
                <w:rFonts w:ascii="Calibri" w:hAnsi="Calibri"/>
                <w:bCs/>
                <w:color w:val="FF0000"/>
                <w:sz w:val="16"/>
                <w:szCs w:val="16"/>
              </w:rPr>
              <w:t xml:space="preserve">  </w:t>
            </w:r>
            <w:r w:rsidRPr="00E02F21">
              <w:rPr>
                <w:rFonts w:ascii="Calibri" w:hAnsi="Calibri"/>
                <w:bCs/>
                <w:color w:val="000000"/>
                <w:sz w:val="16"/>
                <w:szCs w:val="16"/>
              </w:rPr>
              <w:t>commercial items or components</w:t>
            </w:r>
          </w:p>
        </w:tc>
        <w:tc>
          <w:tcPr>
            <w:tcW w:w="6747" w:type="dxa"/>
            <w:tcBorders>
              <w:top w:val="nil"/>
              <w:left w:val="nil"/>
              <w:bottom w:val="single" w:sz="4" w:space="0" w:color="auto"/>
              <w:right w:val="single" w:sz="4" w:space="0" w:color="auto"/>
            </w:tcBorders>
            <w:shd w:val="clear" w:color="auto" w:fill="auto"/>
          </w:tcPr>
          <w:p w14:paraId="042EE2E7" w14:textId="77777777" w:rsidR="00FA2647" w:rsidRPr="00E02F21" w:rsidRDefault="00FA2647" w:rsidP="00144508">
            <w:pPr>
              <w:rPr>
                <w:rFonts w:ascii="Calibri" w:hAnsi="Calibri"/>
                <w:color w:val="000000"/>
                <w:sz w:val="16"/>
                <w:szCs w:val="16"/>
              </w:rPr>
            </w:pPr>
            <w:r w:rsidRPr="00E02F21">
              <w:rPr>
                <w:rFonts w:ascii="Calibri" w:hAnsi="Calibri"/>
                <w:b/>
                <w:bCs/>
                <w:color w:val="000000"/>
                <w:sz w:val="16"/>
                <w:szCs w:val="16"/>
              </w:rPr>
              <w:t>Prohibition on Persons Convicted of Fraud or Other Defense-Contract Related Felonies</w:t>
            </w:r>
            <w:r w:rsidRPr="00E02F21">
              <w:rPr>
                <w:rFonts w:ascii="Calibri" w:hAnsi="Calibri"/>
                <w:color w:val="000000"/>
                <w:sz w:val="16"/>
                <w:szCs w:val="16"/>
              </w:rPr>
              <w:t xml:space="preserve">             </w:t>
            </w:r>
          </w:p>
          <w:p w14:paraId="15C37237" w14:textId="77777777" w:rsidR="00FA2647" w:rsidRPr="00E02F21" w:rsidRDefault="00FA2647" w:rsidP="00144508">
            <w:pPr>
              <w:rPr>
                <w:rFonts w:ascii="Calibri" w:hAnsi="Calibri"/>
                <w:b/>
                <w:bCs/>
                <w:color w:val="000000"/>
                <w:sz w:val="16"/>
                <w:szCs w:val="16"/>
              </w:rPr>
            </w:pPr>
            <w:r w:rsidRPr="00E02F21">
              <w:rPr>
                <w:rFonts w:ascii="Calibri" w:hAnsi="Calibri"/>
                <w:color w:val="000000"/>
                <w:sz w:val="16"/>
                <w:szCs w:val="16"/>
              </w:rPr>
              <w:t xml:space="preserve">Applies less paragraph (g) if this order exceeds the S.A.T., except those for commercial items or components.) </w:t>
            </w:r>
          </w:p>
        </w:tc>
        <w:tc>
          <w:tcPr>
            <w:tcW w:w="1885" w:type="dxa"/>
            <w:tcBorders>
              <w:top w:val="nil"/>
              <w:left w:val="nil"/>
              <w:bottom w:val="single" w:sz="4" w:space="0" w:color="auto"/>
              <w:right w:val="single" w:sz="4" w:space="0" w:color="auto"/>
            </w:tcBorders>
            <w:shd w:val="clear" w:color="auto" w:fill="auto"/>
          </w:tcPr>
          <w:p w14:paraId="06016799" w14:textId="77777777"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Dec-08</w:t>
            </w:r>
          </w:p>
        </w:tc>
      </w:tr>
      <w:tr w:rsidR="0040619A" w:rsidRPr="00E02F21" w14:paraId="0280AFA4" w14:textId="77777777" w:rsidTr="006B1042">
        <w:trPr>
          <w:trHeight w:val="225"/>
        </w:trPr>
        <w:tc>
          <w:tcPr>
            <w:tcW w:w="1264" w:type="dxa"/>
            <w:tcBorders>
              <w:top w:val="single" w:sz="4" w:space="0" w:color="auto"/>
              <w:left w:val="single" w:sz="4" w:space="0" w:color="auto"/>
              <w:bottom w:val="single" w:sz="4" w:space="0" w:color="auto"/>
              <w:right w:val="single" w:sz="4" w:space="0" w:color="auto"/>
            </w:tcBorders>
          </w:tcPr>
          <w:p w14:paraId="5B44BF06" w14:textId="77777777" w:rsidR="0040619A" w:rsidRPr="00AF6519" w:rsidRDefault="0040619A" w:rsidP="00144508">
            <w:pPr>
              <w:jc w:val="center"/>
              <w:rPr>
                <w:rFonts w:ascii="Calibri" w:hAnsi="Calibri"/>
                <w:sz w:val="16"/>
                <w:szCs w:val="16"/>
              </w:rPr>
            </w:pPr>
            <w:r>
              <w:rPr>
                <w:rFonts w:ascii="Calibri" w:hAnsi="Calibri"/>
                <w:sz w:val="16"/>
                <w:szCs w:val="16"/>
              </w:rPr>
              <w:t>252.203-7002</w:t>
            </w:r>
          </w:p>
        </w:tc>
        <w:tc>
          <w:tcPr>
            <w:tcW w:w="1174" w:type="dxa"/>
            <w:tcBorders>
              <w:top w:val="single" w:sz="4" w:space="0" w:color="auto"/>
              <w:left w:val="single" w:sz="4" w:space="0" w:color="auto"/>
              <w:bottom w:val="single" w:sz="4" w:space="0" w:color="auto"/>
              <w:right w:val="single" w:sz="4" w:space="0" w:color="auto"/>
            </w:tcBorders>
            <w:shd w:val="clear" w:color="auto" w:fill="auto"/>
            <w:vAlign w:val="bottom"/>
          </w:tcPr>
          <w:p w14:paraId="77612DCE" w14:textId="77777777" w:rsidR="0040619A" w:rsidRPr="00AF6519" w:rsidRDefault="0040619A" w:rsidP="00144508">
            <w:pPr>
              <w:jc w:val="center"/>
              <w:rPr>
                <w:rFonts w:ascii="Calibri" w:hAnsi="Calibri"/>
                <w:sz w:val="16"/>
                <w:szCs w:val="16"/>
              </w:rPr>
            </w:pPr>
            <w:r>
              <w:rPr>
                <w:rFonts w:ascii="Calibri" w:hAnsi="Calibri"/>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14:paraId="662735DD" w14:textId="77777777" w:rsidR="0040619A" w:rsidRPr="00AF6519" w:rsidRDefault="0040619A" w:rsidP="00144508">
            <w:pPr>
              <w:rPr>
                <w:rFonts w:ascii="Calibri" w:hAnsi="Calibri"/>
                <w:b/>
                <w:bCs/>
                <w:sz w:val="16"/>
                <w:szCs w:val="16"/>
              </w:rPr>
            </w:pPr>
            <w:r>
              <w:rPr>
                <w:rFonts w:ascii="Calibri" w:hAnsi="Calibri"/>
                <w:b/>
                <w:bCs/>
                <w:sz w:val="16"/>
                <w:szCs w:val="16"/>
              </w:rPr>
              <w:t>Requirement to Inform Employees of Whistleblower Rights</w:t>
            </w:r>
          </w:p>
        </w:tc>
        <w:tc>
          <w:tcPr>
            <w:tcW w:w="1885" w:type="dxa"/>
            <w:tcBorders>
              <w:top w:val="single" w:sz="4" w:space="0" w:color="auto"/>
              <w:left w:val="nil"/>
              <w:bottom w:val="single" w:sz="4" w:space="0" w:color="auto"/>
              <w:right w:val="single" w:sz="4" w:space="0" w:color="auto"/>
            </w:tcBorders>
            <w:shd w:val="clear" w:color="auto" w:fill="auto"/>
          </w:tcPr>
          <w:p w14:paraId="094A4D35" w14:textId="77777777" w:rsidR="0040619A" w:rsidRPr="00AF6519" w:rsidRDefault="0040619A" w:rsidP="00144508">
            <w:pPr>
              <w:jc w:val="center"/>
              <w:rPr>
                <w:rFonts w:ascii="Calibri" w:hAnsi="Calibri"/>
                <w:sz w:val="16"/>
                <w:szCs w:val="16"/>
              </w:rPr>
            </w:pPr>
            <w:r>
              <w:rPr>
                <w:rFonts w:ascii="Calibri" w:hAnsi="Calibri"/>
                <w:sz w:val="16"/>
                <w:szCs w:val="16"/>
              </w:rPr>
              <w:t>S</w:t>
            </w:r>
            <w:r w:rsidR="00305F8D">
              <w:rPr>
                <w:rFonts w:ascii="Calibri" w:hAnsi="Calibri"/>
                <w:sz w:val="16"/>
                <w:szCs w:val="16"/>
              </w:rPr>
              <w:t>ep-</w:t>
            </w:r>
            <w:r>
              <w:rPr>
                <w:rFonts w:ascii="Calibri" w:hAnsi="Calibri"/>
                <w:sz w:val="16"/>
                <w:szCs w:val="16"/>
              </w:rPr>
              <w:t>13</w:t>
            </w:r>
          </w:p>
        </w:tc>
      </w:tr>
      <w:tr w:rsidR="00842F0D" w:rsidRPr="00E02F21" w14:paraId="2846C233" w14:textId="77777777" w:rsidTr="006B1042">
        <w:trPr>
          <w:trHeight w:val="225"/>
        </w:trPr>
        <w:tc>
          <w:tcPr>
            <w:tcW w:w="1264" w:type="dxa"/>
            <w:tcBorders>
              <w:top w:val="single" w:sz="4" w:space="0" w:color="auto"/>
              <w:left w:val="single" w:sz="4" w:space="0" w:color="auto"/>
              <w:bottom w:val="single" w:sz="4" w:space="0" w:color="auto"/>
              <w:right w:val="single" w:sz="4" w:space="0" w:color="auto"/>
            </w:tcBorders>
          </w:tcPr>
          <w:p w14:paraId="1DDEE1B3" w14:textId="77777777" w:rsidR="00842F0D" w:rsidRDefault="00842F0D" w:rsidP="00144508">
            <w:pPr>
              <w:jc w:val="center"/>
              <w:rPr>
                <w:rFonts w:ascii="Calibri" w:hAnsi="Calibri"/>
                <w:sz w:val="16"/>
                <w:szCs w:val="16"/>
              </w:rPr>
            </w:pPr>
            <w:r>
              <w:rPr>
                <w:rFonts w:ascii="Calibri" w:hAnsi="Calibri"/>
                <w:sz w:val="16"/>
                <w:szCs w:val="16"/>
              </w:rPr>
              <w:t>252.203-7003</w:t>
            </w:r>
          </w:p>
        </w:tc>
        <w:tc>
          <w:tcPr>
            <w:tcW w:w="1174" w:type="dxa"/>
            <w:tcBorders>
              <w:top w:val="single" w:sz="4" w:space="0" w:color="auto"/>
              <w:left w:val="single" w:sz="4" w:space="0" w:color="auto"/>
              <w:bottom w:val="single" w:sz="4" w:space="0" w:color="auto"/>
              <w:right w:val="single" w:sz="4" w:space="0" w:color="auto"/>
            </w:tcBorders>
            <w:shd w:val="clear" w:color="auto" w:fill="auto"/>
            <w:vAlign w:val="bottom"/>
          </w:tcPr>
          <w:p w14:paraId="0A854F93" w14:textId="77777777" w:rsidR="00842F0D" w:rsidRDefault="00842F0D" w:rsidP="00144508">
            <w:pPr>
              <w:jc w:val="center"/>
              <w:rPr>
                <w:rFonts w:ascii="Calibri" w:hAnsi="Calibri"/>
                <w:sz w:val="16"/>
                <w:szCs w:val="16"/>
              </w:rPr>
            </w:pPr>
            <w:r>
              <w:rPr>
                <w:rFonts w:ascii="Calibri" w:hAnsi="Calibri"/>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14:paraId="374A5FB8" w14:textId="77777777" w:rsidR="00842F0D" w:rsidRDefault="00842F0D" w:rsidP="00144508">
            <w:pPr>
              <w:rPr>
                <w:rFonts w:ascii="Calibri" w:hAnsi="Calibri"/>
                <w:b/>
                <w:bCs/>
                <w:sz w:val="16"/>
                <w:szCs w:val="16"/>
              </w:rPr>
            </w:pPr>
            <w:r>
              <w:rPr>
                <w:rFonts w:ascii="Calibri" w:hAnsi="Calibri"/>
                <w:b/>
                <w:bCs/>
                <w:sz w:val="16"/>
                <w:szCs w:val="16"/>
              </w:rPr>
              <w:t>Agency Office of Inspector General</w:t>
            </w:r>
          </w:p>
        </w:tc>
        <w:tc>
          <w:tcPr>
            <w:tcW w:w="1885" w:type="dxa"/>
            <w:tcBorders>
              <w:top w:val="single" w:sz="4" w:space="0" w:color="auto"/>
              <w:left w:val="nil"/>
              <w:bottom w:val="single" w:sz="4" w:space="0" w:color="auto"/>
              <w:right w:val="single" w:sz="4" w:space="0" w:color="auto"/>
            </w:tcBorders>
            <w:shd w:val="clear" w:color="auto" w:fill="auto"/>
          </w:tcPr>
          <w:p w14:paraId="3B46DADA" w14:textId="24010399" w:rsidR="00842F0D" w:rsidRDefault="00864BD2" w:rsidP="00144508">
            <w:pPr>
              <w:jc w:val="center"/>
              <w:rPr>
                <w:rFonts w:ascii="Calibri" w:hAnsi="Calibri"/>
                <w:sz w:val="16"/>
                <w:szCs w:val="16"/>
              </w:rPr>
            </w:pPr>
            <w:r>
              <w:rPr>
                <w:rFonts w:ascii="Calibri" w:hAnsi="Calibri"/>
                <w:sz w:val="16"/>
                <w:szCs w:val="16"/>
              </w:rPr>
              <w:t>Aug 2019</w:t>
            </w:r>
          </w:p>
        </w:tc>
      </w:tr>
      <w:tr w:rsidR="00FA2647" w:rsidRPr="00E02F21" w14:paraId="69E0F565" w14:textId="77777777" w:rsidTr="006B1042">
        <w:trPr>
          <w:trHeight w:val="225"/>
        </w:trPr>
        <w:tc>
          <w:tcPr>
            <w:tcW w:w="1264" w:type="dxa"/>
            <w:tcBorders>
              <w:top w:val="single" w:sz="4" w:space="0" w:color="auto"/>
              <w:left w:val="single" w:sz="4" w:space="0" w:color="auto"/>
              <w:bottom w:val="single" w:sz="4" w:space="0" w:color="auto"/>
              <w:right w:val="single" w:sz="4" w:space="0" w:color="auto"/>
            </w:tcBorders>
          </w:tcPr>
          <w:p w14:paraId="3D94F2AC" w14:textId="77777777" w:rsidR="00FA2647" w:rsidRPr="00AF6519" w:rsidRDefault="00FA2647" w:rsidP="00144508">
            <w:pPr>
              <w:jc w:val="center"/>
              <w:rPr>
                <w:rFonts w:ascii="Calibri" w:hAnsi="Calibri"/>
                <w:sz w:val="16"/>
                <w:szCs w:val="16"/>
              </w:rPr>
            </w:pPr>
            <w:r w:rsidRPr="00AF6519">
              <w:rPr>
                <w:rFonts w:ascii="Calibri" w:hAnsi="Calibri"/>
                <w:sz w:val="16"/>
                <w:szCs w:val="16"/>
              </w:rPr>
              <w:lastRenderedPageBreak/>
              <w:t>252.203-700</w:t>
            </w:r>
            <w:r w:rsidR="00AF6519" w:rsidRPr="00AF6519">
              <w:rPr>
                <w:rFonts w:ascii="Calibri" w:hAnsi="Calibri"/>
                <w:sz w:val="16"/>
                <w:szCs w:val="16"/>
              </w:rPr>
              <w:t>4</w:t>
            </w:r>
          </w:p>
        </w:tc>
        <w:tc>
          <w:tcPr>
            <w:tcW w:w="1174" w:type="dxa"/>
            <w:tcBorders>
              <w:top w:val="single" w:sz="4" w:space="0" w:color="auto"/>
              <w:left w:val="single" w:sz="4" w:space="0" w:color="auto"/>
              <w:bottom w:val="single" w:sz="4" w:space="0" w:color="auto"/>
              <w:right w:val="single" w:sz="4" w:space="0" w:color="auto"/>
            </w:tcBorders>
            <w:shd w:val="clear" w:color="auto" w:fill="auto"/>
            <w:vAlign w:val="bottom"/>
          </w:tcPr>
          <w:p w14:paraId="162E89A7" w14:textId="77777777" w:rsidR="00FA2647" w:rsidRPr="00AF6519" w:rsidRDefault="00E767BD" w:rsidP="00144508">
            <w:pPr>
              <w:jc w:val="center"/>
              <w:rPr>
                <w:rFonts w:ascii="Calibri" w:hAnsi="Calibri"/>
                <w:sz w:val="16"/>
                <w:szCs w:val="16"/>
              </w:rPr>
            </w:pPr>
            <w:r>
              <w:rPr>
                <w:rFonts w:ascii="Calibri" w:hAnsi="Calibri"/>
                <w:sz w:val="16"/>
                <w:szCs w:val="16"/>
              </w:rPr>
              <w:t>&gt;$5.5 million</w:t>
            </w:r>
          </w:p>
        </w:tc>
        <w:tc>
          <w:tcPr>
            <w:tcW w:w="6747" w:type="dxa"/>
            <w:tcBorders>
              <w:top w:val="single" w:sz="4" w:space="0" w:color="auto"/>
              <w:left w:val="nil"/>
              <w:bottom w:val="single" w:sz="4" w:space="0" w:color="auto"/>
              <w:right w:val="single" w:sz="4" w:space="0" w:color="auto"/>
            </w:tcBorders>
            <w:shd w:val="clear" w:color="auto" w:fill="auto"/>
          </w:tcPr>
          <w:p w14:paraId="126384FE" w14:textId="77777777" w:rsidR="00FA2647" w:rsidRPr="00AF6519" w:rsidRDefault="00FA2647" w:rsidP="00144508">
            <w:pPr>
              <w:rPr>
                <w:rFonts w:ascii="Calibri" w:hAnsi="Calibri"/>
                <w:b/>
                <w:bCs/>
                <w:sz w:val="16"/>
                <w:szCs w:val="16"/>
              </w:rPr>
            </w:pPr>
            <w:r w:rsidRPr="00AF6519">
              <w:rPr>
                <w:rFonts w:ascii="Calibri" w:hAnsi="Calibri"/>
                <w:b/>
                <w:bCs/>
                <w:sz w:val="16"/>
                <w:szCs w:val="16"/>
              </w:rPr>
              <w:t>Display of Fraud Hotline Posters</w:t>
            </w:r>
          </w:p>
        </w:tc>
        <w:tc>
          <w:tcPr>
            <w:tcW w:w="1885" w:type="dxa"/>
            <w:tcBorders>
              <w:top w:val="single" w:sz="4" w:space="0" w:color="auto"/>
              <w:left w:val="nil"/>
              <w:bottom w:val="single" w:sz="4" w:space="0" w:color="auto"/>
              <w:right w:val="single" w:sz="4" w:space="0" w:color="auto"/>
            </w:tcBorders>
            <w:shd w:val="clear" w:color="auto" w:fill="auto"/>
          </w:tcPr>
          <w:p w14:paraId="0EF1B607" w14:textId="629AAC36" w:rsidR="00FA2647" w:rsidRPr="00AF6519" w:rsidDel="00A218A4" w:rsidRDefault="00864BD2" w:rsidP="00144508">
            <w:pPr>
              <w:jc w:val="center"/>
              <w:rPr>
                <w:rFonts w:ascii="Calibri" w:hAnsi="Calibri"/>
                <w:sz w:val="16"/>
                <w:szCs w:val="16"/>
              </w:rPr>
            </w:pPr>
            <w:r>
              <w:rPr>
                <w:rFonts w:ascii="Calibri" w:hAnsi="Calibri"/>
                <w:sz w:val="16"/>
                <w:szCs w:val="16"/>
              </w:rPr>
              <w:t>Aug 2019</w:t>
            </w:r>
          </w:p>
        </w:tc>
      </w:tr>
      <w:tr w:rsidR="00FA2647" w:rsidRPr="00E02F21" w14:paraId="5CE32055" w14:textId="77777777" w:rsidTr="006B1042">
        <w:trPr>
          <w:trHeight w:val="225"/>
        </w:trPr>
        <w:tc>
          <w:tcPr>
            <w:tcW w:w="1264" w:type="dxa"/>
            <w:tcBorders>
              <w:top w:val="single" w:sz="4" w:space="0" w:color="auto"/>
              <w:left w:val="single" w:sz="4" w:space="0" w:color="auto"/>
              <w:bottom w:val="single" w:sz="4" w:space="0" w:color="auto"/>
              <w:right w:val="single" w:sz="4" w:space="0" w:color="auto"/>
            </w:tcBorders>
          </w:tcPr>
          <w:p w14:paraId="76330F23" w14:textId="77777777" w:rsidR="00FA2647" w:rsidRPr="00E02F21" w:rsidRDefault="00FA2647" w:rsidP="00144508">
            <w:pPr>
              <w:jc w:val="center"/>
              <w:rPr>
                <w:rFonts w:ascii="Calibri" w:hAnsi="Calibri"/>
                <w:sz w:val="16"/>
                <w:szCs w:val="16"/>
              </w:rPr>
            </w:pPr>
            <w:r w:rsidRPr="00E02F21">
              <w:rPr>
                <w:rFonts w:ascii="Calibri" w:hAnsi="Calibri"/>
                <w:sz w:val="16"/>
                <w:szCs w:val="16"/>
              </w:rPr>
              <w:t>252.204-7000</w:t>
            </w:r>
          </w:p>
        </w:tc>
        <w:tc>
          <w:tcPr>
            <w:tcW w:w="1174" w:type="dxa"/>
            <w:tcBorders>
              <w:top w:val="single" w:sz="4" w:space="0" w:color="auto"/>
              <w:left w:val="single" w:sz="4" w:space="0" w:color="auto"/>
              <w:bottom w:val="single" w:sz="4" w:space="0" w:color="auto"/>
              <w:right w:val="single" w:sz="4" w:space="0" w:color="auto"/>
            </w:tcBorders>
            <w:shd w:val="clear" w:color="auto" w:fill="auto"/>
            <w:vAlign w:val="bottom"/>
          </w:tcPr>
          <w:p w14:paraId="1FD89DB0" w14:textId="77777777" w:rsidR="00FA2647" w:rsidRPr="00E02F21" w:rsidRDefault="00FA2647" w:rsidP="00144508">
            <w:pPr>
              <w:jc w:val="center"/>
              <w:rPr>
                <w:rFonts w:ascii="Calibri" w:hAnsi="Calibri"/>
                <w:sz w:val="16"/>
                <w:szCs w:val="16"/>
              </w:rPr>
            </w:pPr>
            <w:r w:rsidRPr="00E02F21">
              <w:rPr>
                <w:rFonts w:ascii="Calibri" w:hAnsi="Calibri"/>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14:paraId="54263909" w14:textId="77777777" w:rsidR="00FA2647" w:rsidRPr="00E02F21" w:rsidRDefault="00FA2647" w:rsidP="00144508">
            <w:pPr>
              <w:rPr>
                <w:rFonts w:ascii="Calibri" w:hAnsi="Calibri"/>
                <w:b/>
                <w:bCs/>
                <w:sz w:val="16"/>
                <w:szCs w:val="16"/>
              </w:rPr>
            </w:pPr>
            <w:r w:rsidRPr="00E02F21">
              <w:rPr>
                <w:rFonts w:ascii="Calibri" w:hAnsi="Calibri"/>
                <w:b/>
                <w:bCs/>
                <w:sz w:val="16"/>
                <w:szCs w:val="16"/>
              </w:rPr>
              <w:t>Disclosure of Information</w:t>
            </w:r>
          </w:p>
        </w:tc>
        <w:tc>
          <w:tcPr>
            <w:tcW w:w="1885" w:type="dxa"/>
            <w:tcBorders>
              <w:top w:val="single" w:sz="4" w:space="0" w:color="auto"/>
              <w:left w:val="nil"/>
              <w:bottom w:val="single" w:sz="4" w:space="0" w:color="auto"/>
              <w:right w:val="single" w:sz="4" w:space="0" w:color="auto"/>
            </w:tcBorders>
            <w:shd w:val="clear" w:color="auto" w:fill="auto"/>
          </w:tcPr>
          <w:p w14:paraId="5966EEC7" w14:textId="77777777" w:rsidR="00FA2647" w:rsidRPr="00E02F21" w:rsidRDefault="00337643" w:rsidP="00144508">
            <w:pPr>
              <w:jc w:val="center"/>
              <w:rPr>
                <w:rFonts w:ascii="Calibri" w:hAnsi="Calibri"/>
                <w:sz w:val="16"/>
                <w:szCs w:val="16"/>
              </w:rPr>
            </w:pPr>
            <w:r>
              <w:rPr>
                <w:rFonts w:ascii="Calibri" w:hAnsi="Calibri"/>
                <w:sz w:val="16"/>
                <w:szCs w:val="16"/>
              </w:rPr>
              <w:t>Oct-16</w:t>
            </w:r>
          </w:p>
        </w:tc>
      </w:tr>
      <w:tr w:rsidR="007767AE" w:rsidRPr="00E02F21" w14:paraId="4B47738E" w14:textId="77777777" w:rsidTr="006B1042">
        <w:trPr>
          <w:trHeight w:val="225"/>
        </w:trPr>
        <w:tc>
          <w:tcPr>
            <w:tcW w:w="1264" w:type="dxa"/>
            <w:tcBorders>
              <w:top w:val="nil"/>
              <w:left w:val="single" w:sz="4" w:space="0" w:color="auto"/>
              <w:bottom w:val="single" w:sz="4" w:space="0" w:color="auto"/>
              <w:right w:val="single" w:sz="4" w:space="0" w:color="auto"/>
            </w:tcBorders>
          </w:tcPr>
          <w:p w14:paraId="61B77508" w14:textId="4047DFDE" w:rsidR="007767AE" w:rsidRPr="007767AE" w:rsidRDefault="007767AE" w:rsidP="00144508">
            <w:pPr>
              <w:jc w:val="center"/>
              <w:rPr>
                <w:rFonts w:asciiTheme="minorHAnsi" w:hAnsiTheme="minorHAnsi" w:cstheme="minorHAnsi"/>
                <w:sz w:val="16"/>
                <w:szCs w:val="16"/>
              </w:rPr>
            </w:pPr>
            <w:r w:rsidRPr="007767AE">
              <w:rPr>
                <w:rFonts w:asciiTheme="minorHAnsi" w:eastAsiaTheme="minorHAnsi" w:hAnsiTheme="minorHAnsi" w:cstheme="minorHAnsi"/>
                <w:sz w:val="16"/>
                <w:szCs w:val="16"/>
              </w:rPr>
              <w:t>252.204-7004</w:t>
            </w:r>
          </w:p>
        </w:tc>
        <w:tc>
          <w:tcPr>
            <w:tcW w:w="1174" w:type="dxa"/>
            <w:tcBorders>
              <w:top w:val="nil"/>
              <w:left w:val="single" w:sz="4" w:space="0" w:color="auto"/>
              <w:bottom w:val="single" w:sz="4" w:space="0" w:color="auto"/>
              <w:right w:val="single" w:sz="4" w:space="0" w:color="auto"/>
            </w:tcBorders>
            <w:shd w:val="clear" w:color="auto" w:fill="auto"/>
          </w:tcPr>
          <w:p w14:paraId="5611A98B" w14:textId="77777777" w:rsidR="007767AE" w:rsidRPr="00E02F21" w:rsidRDefault="007767AE" w:rsidP="00144508">
            <w:pPr>
              <w:jc w:val="center"/>
              <w:rPr>
                <w:rFonts w:ascii="Calibri" w:hAnsi="Calibri"/>
                <w:sz w:val="16"/>
                <w:szCs w:val="16"/>
              </w:rPr>
            </w:pPr>
          </w:p>
        </w:tc>
        <w:tc>
          <w:tcPr>
            <w:tcW w:w="6747" w:type="dxa"/>
            <w:tcBorders>
              <w:top w:val="nil"/>
              <w:left w:val="nil"/>
              <w:bottom w:val="single" w:sz="4" w:space="0" w:color="auto"/>
              <w:right w:val="single" w:sz="4" w:space="0" w:color="auto"/>
            </w:tcBorders>
            <w:shd w:val="clear" w:color="auto" w:fill="auto"/>
          </w:tcPr>
          <w:p w14:paraId="7EA21A13" w14:textId="7623F0A2" w:rsidR="007767AE" w:rsidRPr="00E02F21" w:rsidRDefault="007767AE" w:rsidP="00144508">
            <w:pPr>
              <w:rPr>
                <w:rFonts w:ascii="Calibri" w:hAnsi="Calibri"/>
                <w:b/>
                <w:bCs/>
                <w:sz w:val="16"/>
                <w:szCs w:val="16"/>
              </w:rPr>
            </w:pPr>
            <w:r>
              <w:rPr>
                <w:rFonts w:ascii="Calibri" w:hAnsi="Calibri"/>
                <w:b/>
                <w:bCs/>
                <w:sz w:val="16"/>
                <w:szCs w:val="16"/>
              </w:rPr>
              <w:t>Antiterrorism Awareness Training for Contractors</w:t>
            </w:r>
          </w:p>
        </w:tc>
        <w:tc>
          <w:tcPr>
            <w:tcW w:w="1885" w:type="dxa"/>
            <w:tcBorders>
              <w:top w:val="nil"/>
              <w:left w:val="nil"/>
              <w:bottom w:val="single" w:sz="4" w:space="0" w:color="auto"/>
              <w:right w:val="single" w:sz="4" w:space="0" w:color="auto"/>
            </w:tcBorders>
            <w:shd w:val="clear" w:color="auto" w:fill="auto"/>
          </w:tcPr>
          <w:p w14:paraId="2BCF5047" w14:textId="3A4028A0" w:rsidR="007767AE" w:rsidRPr="00E02F21" w:rsidRDefault="007767AE" w:rsidP="00144508">
            <w:pPr>
              <w:jc w:val="center"/>
              <w:rPr>
                <w:rFonts w:ascii="Calibri" w:hAnsi="Calibri"/>
                <w:sz w:val="16"/>
                <w:szCs w:val="16"/>
              </w:rPr>
            </w:pPr>
            <w:r>
              <w:rPr>
                <w:rFonts w:ascii="Calibri" w:hAnsi="Calibri"/>
                <w:sz w:val="16"/>
                <w:szCs w:val="16"/>
              </w:rPr>
              <w:t>Feb 2019</w:t>
            </w:r>
          </w:p>
        </w:tc>
      </w:tr>
      <w:tr w:rsidR="00FA2647" w:rsidRPr="00E02F21" w14:paraId="343940BA" w14:textId="77777777" w:rsidTr="006B1042">
        <w:trPr>
          <w:trHeight w:val="225"/>
        </w:trPr>
        <w:tc>
          <w:tcPr>
            <w:tcW w:w="1264" w:type="dxa"/>
            <w:tcBorders>
              <w:top w:val="nil"/>
              <w:left w:val="single" w:sz="4" w:space="0" w:color="auto"/>
              <w:bottom w:val="single" w:sz="4" w:space="0" w:color="auto"/>
              <w:right w:val="single" w:sz="4" w:space="0" w:color="auto"/>
            </w:tcBorders>
          </w:tcPr>
          <w:p w14:paraId="105C4721" w14:textId="77777777" w:rsidR="00FA2647" w:rsidRPr="00E02F21" w:rsidDel="009C58DC" w:rsidRDefault="00FA2647" w:rsidP="00144508">
            <w:pPr>
              <w:jc w:val="center"/>
              <w:rPr>
                <w:rFonts w:ascii="Calibri" w:hAnsi="Calibri"/>
                <w:sz w:val="16"/>
                <w:szCs w:val="16"/>
              </w:rPr>
            </w:pPr>
            <w:r w:rsidRPr="00E02F21">
              <w:rPr>
                <w:rFonts w:ascii="Calibri" w:hAnsi="Calibri"/>
                <w:sz w:val="16"/>
                <w:szCs w:val="16"/>
              </w:rPr>
              <w:t>252.204-7005</w:t>
            </w:r>
          </w:p>
        </w:tc>
        <w:tc>
          <w:tcPr>
            <w:tcW w:w="1174" w:type="dxa"/>
            <w:tcBorders>
              <w:top w:val="nil"/>
              <w:left w:val="single" w:sz="4" w:space="0" w:color="auto"/>
              <w:bottom w:val="single" w:sz="4" w:space="0" w:color="auto"/>
              <w:right w:val="single" w:sz="4" w:space="0" w:color="auto"/>
            </w:tcBorders>
            <w:shd w:val="clear" w:color="auto" w:fill="auto"/>
          </w:tcPr>
          <w:p w14:paraId="3F218632" w14:textId="77777777" w:rsidR="00FA2647" w:rsidRPr="00E02F21" w:rsidRDefault="00FA2647" w:rsidP="00144508">
            <w:pPr>
              <w:jc w:val="center"/>
              <w:rPr>
                <w:rFonts w:ascii="Calibri" w:hAnsi="Calibri"/>
                <w:sz w:val="16"/>
                <w:szCs w:val="16"/>
              </w:rPr>
            </w:pPr>
            <w:r w:rsidRPr="00E02F21">
              <w:rPr>
                <w:rFonts w:ascii="Calibri" w:hAnsi="Calibri"/>
                <w:sz w:val="16"/>
                <w:szCs w:val="16"/>
              </w:rPr>
              <w:t>All</w:t>
            </w:r>
          </w:p>
        </w:tc>
        <w:tc>
          <w:tcPr>
            <w:tcW w:w="6747" w:type="dxa"/>
            <w:tcBorders>
              <w:top w:val="nil"/>
              <w:left w:val="nil"/>
              <w:bottom w:val="single" w:sz="4" w:space="0" w:color="auto"/>
              <w:right w:val="single" w:sz="4" w:space="0" w:color="auto"/>
            </w:tcBorders>
            <w:shd w:val="clear" w:color="auto" w:fill="auto"/>
          </w:tcPr>
          <w:p w14:paraId="0425F167" w14:textId="77777777" w:rsidR="00FA2647" w:rsidRPr="00E02F21" w:rsidRDefault="00FA2647" w:rsidP="00144508">
            <w:pPr>
              <w:rPr>
                <w:rFonts w:ascii="Calibri" w:hAnsi="Calibri"/>
                <w:b/>
                <w:bCs/>
                <w:sz w:val="16"/>
                <w:szCs w:val="16"/>
              </w:rPr>
            </w:pPr>
            <w:r w:rsidRPr="00E02F21">
              <w:rPr>
                <w:rFonts w:ascii="Calibri" w:hAnsi="Calibri"/>
                <w:b/>
                <w:bCs/>
                <w:sz w:val="16"/>
                <w:szCs w:val="16"/>
              </w:rPr>
              <w:t>Oral Attestation of Security Responsibilities</w:t>
            </w:r>
          </w:p>
        </w:tc>
        <w:tc>
          <w:tcPr>
            <w:tcW w:w="1885" w:type="dxa"/>
            <w:tcBorders>
              <w:top w:val="nil"/>
              <w:left w:val="nil"/>
              <w:bottom w:val="single" w:sz="4" w:space="0" w:color="auto"/>
              <w:right w:val="single" w:sz="4" w:space="0" w:color="auto"/>
            </w:tcBorders>
            <w:shd w:val="clear" w:color="auto" w:fill="auto"/>
          </w:tcPr>
          <w:p w14:paraId="3EAAA99A" w14:textId="77777777" w:rsidR="00FA2647" w:rsidRPr="00E02F21" w:rsidRDefault="00FA2647" w:rsidP="00144508">
            <w:pPr>
              <w:jc w:val="center"/>
              <w:rPr>
                <w:rFonts w:ascii="Calibri" w:hAnsi="Calibri"/>
                <w:sz w:val="16"/>
                <w:szCs w:val="16"/>
              </w:rPr>
            </w:pPr>
            <w:r w:rsidRPr="00E02F21">
              <w:rPr>
                <w:rFonts w:ascii="Calibri" w:hAnsi="Calibri"/>
                <w:sz w:val="16"/>
                <w:szCs w:val="16"/>
              </w:rPr>
              <w:t>Nov-01</w:t>
            </w:r>
          </w:p>
        </w:tc>
      </w:tr>
      <w:tr w:rsidR="007B68F0" w:rsidRPr="00E02F21" w14:paraId="749238A2" w14:textId="77777777" w:rsidTr="006B1042">
        <w:trPr>
          <w:trHeight w:val="422"/>
        </w:trPr>
        <w:tc>
          <w:tcPr>
            <w:tcW w:w="1264" w:type="dxa"/>
            <w:tcBorders>
              <w:top w:val="nil"/>
              <w:left w:val="single" w:sz="4" w:space="0" w:color="auto"/>
              <w:bottom w:val="single" w:sz="4" w:space="0" w:color="auto"/>
              <w:right w:val="single" w:sz="4" w:space="0" w:color="auto"/>
            </w:tcBorders>
          </w:tcPr>
          <w:p w14:paraId="1374F9DD" w14:textId="77777777" w:rsidR="007B68F0" w:rsidRPr="00E02F21" w:rsidRDefault="007B68F0" w:rsidP="00144508">
            <w:pPr>
              <w:jc w:val="center"/>
              <w:rPr>
                <w:rFonts w:ascii="Calibri" w:hAnsi="Calibri"/>
                <w:color w:val="000000"/>
                <w:sz w:val="16"/>
                <w:szCs w:val="16"/>
              </w:rPr>
            </w:pPr>
            <w:r>
              <w:rPr>
                <w:rFonts w:ascii="Calibri" w:hAnsi="Calibri"/>
                <w:color w:val="000000"/>
                <w:sz w:val="16"/>
                <w:szCs w:val="16"/>
              </w:rPr>
              <w:t>252.204-7010</w:t>
            </w:r>
          </w:p>
        </w:tc>
        <w:tc>
          <w:tcPr>
            <w:tcW w:w="1174" w:type="dxa"/>
            <w:tcBorders>
              <w:top w:val="nil"/>
              <w:left w:val="single" w:sz="4" w:space="0" w:color="auto"/>
              <w:bottom w:val="single" w:sz="4" w:space="0" w:color="auto"/>
              <w:right w:val="single" w:sz="4" w:space="0" w:color="auto"/>
            </w:tcBorders>
            <w:shd w:val="clear" w:color="auto" w:fill="auto"/>
          </w:tcPr>
          <w:p w14:paraId="09A2420B" w14:textId="77777777" w:rsidR="007B68F0" w:rsidRPr="00E02F21" w:rsidRDefault="007B68F0" w:rsidP="00144508">
            <w:pPr>
              <w:jc w:val="center"/>
              <w:rPr>
                <w:rFonts w:ascii="Calibri" w:hAnsi="Calibri"/>
                <w:color w:val="000000"/>
                <w:sz w:val="16"/>
                <w:szCs w:val="16"/>
              </w:rPr>
            </w:pPr>
            <w:r>
              <w:rPr>
                <w:rFonts w:ascii="Calibri" w:hAnsi="Calibri"/>
                <w:color w:val="000000"/>
                <w:sz w:val="16"/>
                <w:szCs w:val="16"/>
              </w:rPr>
              <w:t>All</w:t>
            </w:r>
          </w:p>
        </w:tc>
        <w:tc>
          <w:tcPr>
            <w:tcW w:w="6747" w:type="dxa"/>
            <w:tcBorders>
              <w:top w:val="nil"/>
              <w:left w:val="nil"/>
              <w:bottom w:val="single" w:sz="4" w:space="0" w:color="auto"/>
              <w:right w:val="single" w:sz="4" w:space="0" w:color="auto"/>
            </w:tcBorders>
            <w:shd w:val="clear" w:color="auto" w:fill="auto"/>
          </w:tcPr>
          <w:p w14:paraId="30CC60A9" w14:textId="77777777" w:rsidR="007B68F0" w:rsidRPr="00E02F21" w:rsidRDefault="007B68F0" w:rsidP="00144508">
            <w:pPr>
              <w:rPr>
                <w:rFonts w:ascii="Calibri" w:hAnsi="Calibri"/>
                <w:b/>
                <w:bCs/>
                <w:color w:val="000000"/>
                <w:sz w:val="16"/>
                <w:szCs w:val="16"/>
              </w:rPr>
            </w:pPr>
            <w:r>
              <w:rPr>
                <w:rFonts w:ascii="Calibri" w:hAnsi="Calibri"/>
                <w:b/>
                <w:bCs/>
                <w:color w:val="000000"/>
                <w:sz w:val="16"/>
                <w:szCs w:val="16"/>
              </w:rPr>
              <w:t>Requirement for Contractor to Notify DoD if the Contractor’s Activities are Subject to Reporting Under the U.S. International Atomic Energy Agency Additional Protocol</w:t>
            </w:r>
          </w:p>
        </w:tc>
        <w:tc>
          <w:tcPr>
            <w:tcW w:w="1885" w:type="dxa"/>
            <w:tcBorders>
              <w:top w:val="nil"/>
              <w:left w:val="nil"/>
              <w:bottom w:val="single" w:sz="4" w:space="0" w:color="auto"/>
              <w:right w:val="single" w:sz="4" w:space="0" w:color="auto"/>
            </w:tcBorders>
            <w:shd w:val="clear" w:color="auto" w:fill="auto"/>
          </w:tcPr>
          <w:p w14:paraId="2BA503DE" w14:textId="77777777" w:rsidR="007B68F0" w:rsidRPr="00E02F21" w:rsidDel="00782879" w:rsidRDefault="007B68F0" w:rsidP="00144508">
            <w:pPr>
              <w:jc w:val="center"/>
              <w:rPr>
                <w:rFonts w:ascii="Calibri" w:hAnsi="Calibri"/>
                <w:color w:val="000000"/>
                <w:sz w:val="16"/>
                <w:szCs w:val="16"/>
              </w:rPr>
            </w:pPr>
            <w:r>
              <w:rPr>
                <w:rFonts w:ascii="Calibri" w:hAnsi="Calibri"/>
                <w:color w:val="000000"/>
                <w:sz w:val="16"/>
                <w:szCs w:val="16"/>
              </w:rPr>
              <w:t>Jan-09</w:t>
            </w:r>
          </w:p>
        </w:tc>
      </w:tr>
      <w:tr w:rsidR="00FA2647" w:rsidRPr="00E02F21" w14:paraId="1C82826F" w14:textId="77777777" w:rsidTr="006B1042">
        <w:trPr>
          <w:trHeight w:val="422"/>
        </w:trPr>
        <w:tc>
          <w:tcPr>
            <w:tcW w:w="1264" w:type="dxa"/>
            <w:tcBorders>
              <w:top w:val="nil"/>
              <w:left w:val="single" w:sz="4" w:space="0" w:color="auto"/>
              <w:bottom w:val="single" w:sz="4" w:space="0" w:color="auto"/>
              <w:right w:val="single" w:sz="4" w:space="0" w:color="auto"/>
            </w:tcBorders>
          </w:tcPr>
          <w:p w14:paraId="289388A7" w14:textId="77777777" w:rsidR="00FA2647" w:rsidRPr="00E02F21" w:rsidDel="0024781C" w:rsidRDefault="00FA2647" w:rsidP="00144508">
            <w:pPr>
              <w:jc w:val="center"/>
              <w:rPr>
                <w:rFonts w:ascii="Calibri" w:hAnsi="Calibri"/>
                <w:color w:val="000000"/>
                <w:sz w:val="16"/>
                <w:szCs w:val="16"/>
              </w:rPr>
            </w:pPr>
            <w:r w:rsidRPr="00E02F21">
              <w:rPr>
                <w:rFonts w:ascii="Calibri" w:hAnsi="Calibri"/>
                <w:color w:val="000000"/>
                <w:sz w:val="16"/>
                <w:szCs w:val="16"/>
              </w:rPr>
              <w:t>252.204-7012</w:t>
            </w:r>
          </w:p>
        </w:tc>
        <w:tc>
          <w:tcPr>
            <w:tcW w:w="1174" w:type="dxa"/>
            <w:tcBorders>
              <w:top w:val="nil"/>
              <w:left w:val="single" w:sz="4" w:space="0" w:color="auto"/>
              <w:bottom w:val="single" w:sz="4" w:space="0" w:color="auto"/>
              <w:right w:val="single" w:sz="4" w:space="0" w:color="auto"/>
            </w:tcBorders>
            <w:shd w:val="clear" w:color="auto" w:fill="auto"/>
          </w:tcPr>
          <w:p w14:paraId="3EEE346D" w14:textId="77777777" w:rsidR="00FA2647" w:rsidRPr="00E02F21" w:rsidDel="0024781C" w:rsidRDefault="00FA2647" w:rsidP="00144508">
            <w:pPr>
              <w:jc w:val="center"/>
              <w:rPr>
                <w:rFonts w:ascii="Calibri" w:hAnsi="Calibri"/>
                <w:color w:val="000000"/>
                <w:sz w:val="16"/>
                <w:szCs w:val="16"/>
              </w:rPr>
            </w:pPr>
            <w:r w:rsidRPr="00E02F21">
              <w:rPr>
                <w:rFonts w:ascii="Calibri" w:hAnsi="Calibri"/>
                <w:color w:val="000000"/>
                <w:sz w:val="16"/>
                <w:szCs w:val="16"/>
              </w:rPr>
              <w:t>All</w:t>
            </w:r>
          </w:p>
        </w:tc>
        <w:tc>
          <w:tcPr>
            <w:tcW w:w="6747" w:type="dxa"/>
            <w:tcBorders>
              <w:top w:val="nil"/>
              <w:left w:val="nil"/>
              <w:bottom w:val="single" w:sz="4" w:space="0" w:color="auto"/>
              <w:right w:val="single" w:sz="4" w:space="0" w:color="auto"/>
            </w:tcBorders>
            <w:shd w:val="clear" w:color="auto" w:fill="auto"/>
          </w:tcPr>
          <w:p w14:paraId="535E178F" w14:textId="6E41BD43" w:rsidR="00FA2647" w:rsidRDefault="001E4890" w:rsidP="00144508">
            <w:pPr>
              <w:rPr>
                <w:rFonts w:ascii="Calibri" w:hAnsi="Calibri"/>
                <w:b/>
                <w:bCs/>
                <w:color w:val="000000"/>
                <w:sz w:val="16"/>
                <w:szCs w:val="16"/>
              </w:rPr>
            </w:pPr>
            <w:r w:rsidRPr="00E02F21">
              <w:rPr>
                <w:rFonts w:ascii="Calibri" w:hAnsi="Calibri"/>
                <w:b/>
                <w:bCs/>
                <w:color w:val="000000"/>
                <w:sz w:val="16"/>
                <w:szCs w:val="16"/>
              </w:rPr>
              <w:t xml:space="preserve">Safeguarding </w:t>
            </w:r>
            <w:r>
              <w:rPr>
                <w:rFonts w:ascii="Calibri" w:hAnsi="Calibri"/>
                <w:b/>
                <w:bCs/>
                <w:color w:val="000000"/>
                <w:sz w:val="16"/>
                <w:szCs w:val="16"/>
              </w:rPr>
              <w:t>Covered</w:t>
            </w:r>
            <w:r w:rsidR="0016656A">
              <w:rPr>
                <w:rFonts w:ascii="Calibri" w:hAnsi="Calibri"/>
                <w:b/>
                <w:bCs/>
                <w:color w:val="000000"/>
                <w:sz w:val="16"/>
                <w:szCs w:val="16"/>
              </w:rPr>
              <w:t xml:space="preserve"> Defense Information and Cyber Incident Reporting</w:t>
            </w:r>
          </w:p>
          <w:p w14:paraId="5BBA9A3F" w14:textId="77777777" w:rsidR="0059050A" w:rsidRDefault="00E0438E" w:rsidP="00FD3EEC">
            <w:pPr>
              <w:autoSpaceDE w:val="0"/>
              <w:autoSpaceDN w:val="0"/>
              <w:adjustRightInd w:val="0"/>
              <w:rPr>
                <w:rFonts w:asciiTheme="minorHAnsi" w:eastAsiaTheme="minorHAnsi" w:hAnsiTheme="minorHAnsi" w:cs="Century Schoolbook"/>
                <w:color w:val="000000"/>
                <w:sz w:val="16"/>
                <w:szCs w:val="16"/>
              </w:rPr>
            </w:pPr>
            <w:r>
              <w:rPr>
                <w:rFonts w:asciiTheme="minorHAnsi" w:eastAsiaTheme="minorHAnsi" w:hAnsiTheme="minorHAnsi" w:cs="Century Schoolbook"/>
                <w:color w:val="000000"/>
                <w:sz w:val="16"/>
                <w:szCs w:val="16"/>
              </w:rPr>
              <w:t xml:space="preserve">When this clause applies, </w:t>
            </w:r>
            <w:r w:rsidR="00F04F78" w:rsidRPr="00F04F78">
              <w:rPr>
                <w:rFonts w:asciiTheme="minorHAnsi" w:eastAsiaTheme="minorHAnsi" w:hAnsiTheme="minorHAnsi" w:cs="Century Schoolbook"/>
                <w:color w:val="000000"/>
                <w:sz w:val="16"/>
                <w:szCs w:val="16"/>
              </w:rPr>
              <w:t>Subcontractors are required to rapidly report cyber incidents</w:t>
            </w:r>
            <w:r w:rsidR="00FD3EEC">
              <w:rPr>
                <w:rFonts w:asciiTheme="minorHAnsi" w:eastAsiaTheme="minorHAnsi" w:hAnsiTheme="minorHAnsi" w:cs="Century Schoolbook"/>
                <w:color w:val="000000"/>
                <w:sz w:val="16"/>
                <w:szCs w:val="16"/>
              </w:rPr>
              <w:t xml:space="preserve"> in accordance with the requirements of this clause.  </w:t>
            </w:r>
            <w:r>
              <w:rPr>
                <w:rFonts w:asciiTheme="minorHAnsi" w:eastAsiaTheme="minorHAnsi" w:hAnsiTheme="minorHAnsi" w:cs="Century Schoolbook"/>
                <w:color w:val="000000"/>
                <w:sz w:val="16"/>
                <w:szCs w:val="16"/>
              </w:rPr>
              <w:t>Further flow down is required.</w:t>
            </w:r>
          </w:p>
          <w:p w14:paraId="20BC3FCD" w14:textId="77777777" w:rsidR="003204A4" w:rsidRPr="00F04F78" w:rsidDel="0024781C" w:rsidRDefault="003204A4" w:rsidP="00FD3EEC">
            <w:pPr>
              <w:autoSpaceDE w:val="0"/>
              <w:autoSpaceDN w:val="0"/>
              <w:adjustRightInd w:val="0"/>
              <w:rPr>
                <w:rFonts w:asciiTheme="minorHAnsi" w:hAnsiTheme="minorHAnsi"/>
                <w:b/>
                <w:bCs/>
                <w:color w:val="000000"/>
                <w:sz w:val="16"/>
                <w:szCs w:val="16"/>
              </w:rPr>
            </w:pPr>
            <w:r>
              <w:rPr>
                <w:rFonts w:asciiTheme="minorHAnsi" w:eastAsiaTheme="minorHAnsi" w:hAnsiTheme="minorHAnsi" w:cs="Century Schoolbook"/>
                <w:color w:val="000000"/>
                <w:sz w:val="16"/>
                <w:szCs w:val="16"/>
              </w:rPr>
              <w:t xml:space="preserve">References to NIST SP 800-171 shall mean such at Revision 1 (Dec 2016). </w:t>
            </w:r>
          </w:p>
        </w:tc>
        <w:tc>
          <w:tcPr>
            <w:tcW w:w="1885" w:type="dxa"/>
            <w:tcBorders>
              <w:top w:val="nil"/>
              <w:left w:val="nil"/>
              <w:bottom w:val="single" w:sz="4" w:space="0" w:color="auto"/>
              <w:right w:val="single" w:sz="4" w:space="0" w:color="auto"/>
            </w:tcBorders>
            <w:shd w:val="clear" w:color="auto" w:fill="auto"/>
          </w:tcPr>
          <w:p w14:paraId="70E857F0" w14:textId="6DC183B6" w:rsidR="00FA2647" w:rsidRPr="00E02F21" w:rsidDel="0024781C" w:rsidRDefault="00DF6AB3" w:rsidP="00144508">
            <w:pPr>
              <w:jc w:val="center"/>
              <w:rPr>
                <w:rFonts w:ascii="Calibri" w:hAnsi="Calibri"/>
                <w:color w:val="000000"/>
                <w:sz w:val="16"/>
                <w:szCs w:val="16"/>
              </w:rPr>
            </w:pPr>
            <w:r>
              <w:rPr>
                <w:rFonts w:ascii="Calibri" w:hAnsi="Calibri"/>
                <w:color w:val="000000"/>
                <w:sz w:val="16"/>
                <w:szCs w:val="16"/>
              </w:rPr>
              <w:t>Dec 2019</w:t>
            </w:r>
          </w:p>
        </w:tc>
      </w:tr>
      <w:tr w:rsidR="00F34B98" w:rsidRPr="00E02F21" w14:paraId="59E2EF3F" w14:textId="77777777" w:rsidTr="006B1042">
        <w:trPr>
          <w:trHeight w:val="225"/>
        </w:trPr>
        <w:tc>
          <w:tcPr>
            <w:tcW w:w="1264" w:type="dxa"/>
            <w:tcBorders>
              <w:top w:val="single" w:sz="4" w:space="0" w:color="auto"/>
              <w:left w:val="single" w:sz="4" w:space="0" w:color="auto"/>
              <w:bottom w:val="single" w:sz="4" w:space="0" w:color="auto"/>
              <w:right w:val="single" w:sz="4" w:space="0" w:color="auto"/>
            </w:tcBorders>
          </w:tcPr>
          <w:p w14:paraId="55D293B2" w14:textId="77777777" w:rsidR="00F34B98" w:rsidRPr="00E02F21" w:rsidRDefault="00F34B98" w:rsidP="00144508">
            <w:pPr>
              <w:jc w:val="center"/>
              <w:rPr>
                <w:rFonts w:ascii="Calibri" w:hAnsi="Calibri"/>
                <w:sz w:val="16"/>
                <w:szCs w:val="16"/>
              </w:rPr>
            </w:pPr>
            <w:r>
              <w:rPr>
                <w:rFonts w:ascii="Calibri" w:hAnsi="Calibri"/>
                <w:sz w:val="16"/>
                <w:szCs w:val="16"/>
              </w:rPr>
              <w:t>252.204-7015</w:t>
            </w:r>
          </w:p>
        </w:tc>
        <w:tc>
          <w:tcPr>
            <w:tcW w:w="1174" w:type="dxa"/>
            <w:tcBorders>
              <w:top w:val="single" w:sz="4" w:space="0" w:color="auto"/>
              <w:left w:val="single" w:sz="4" w:space="0" w:color="auto"/>
              <w:bottom w:val="single" w:sz="4" w:space="0" w:color="auto"/>
              <w:right w:val="single" w:sz="4" w:space="0" w:color="auto"/>
            </w:tcBorders>
            <w:shd w:val="clear" w:color="auto" w:fill="auto"/>
          </w:tcPr>
          <w:p w14:paraId="0A78F66C" w14:textId="77777777" w:rsidR="00F34B98" w:rsidRPr="00E02F21" w:rsidRDefault="00F34B98" w:rsidP="00144508">
            <w:pPr>
              <w:jc w:val="center"/>
              <w:rPr>
                <w:rFonts w:ascii="Calibri" w:hAnsi="Calibri"/>
                <w:sz w:val="16"/>
                <w:szCs w:val="16"/>
              </w:rPr>
            </w:pPr>
            <w:r>
              <w:rPr>
                <w:rFonts w:ascii="Calibri" w:hAnsi="Calibri"/>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14:paraId="5D925025" w14:textId="77777777" w:rsidR="00F34B98" w:rsidRPr="00E02F21" w:rsidRDefault="00F34B98" w:rsidP="00144508">
            <w:pPr>
              <w:rPr>
                <w:rFonts w:ascii="Calibri" w:hAnsi="Calibri"/>
                <w:b/>
                <w:bCs/>
                <w:sz w:val="16"/>
                <w:szCs w:val="16"/>
              </w:rPr>
            </w:pPr>
            <w:r>
              <w:rPr>
                <w:rFonts w:ascii="Calibri" w:hAnsi="Calibri"/>
                <w:b/>
                <w:bCs/>
                <w:sz w:val="16"/>
                <w:szCs w:val="16"/>
              </w:rPr>
              <w:t>Notice of Authorized Disclosure of Information for Litigation Support</w:t>
            </w:r>
          </w:p>
        </w:tc>
        <w:tc>
          <w:tcPr>
            <w:tcW w:w="1885" w:type="dxa"/>
            <w:tcBorders>
              <w:top w:val="single" w:sz="4" w:space="0" w:color="auto"/>
              <w:left w:val="nil"/>
              <w:bottom w:val="single" w:sz="4" w:space="0" w:color="auto"/>
              <w:right w:val="single" w:sz="4" w:space="0" w:color="auto"/>
            </w:tcBorders>
            <w:shd w:val="clear" w:color="auto" w:fill="auto"/>
          </w:tcPr>
          <w:p w14:paraId="51197D26" w14:textId="77777777" w:rsidR="00F34B98" w:rsidRPr="00E02F21" w:rsidRDefault="00F34B98" w:rsidP="00144508">
            <w:pPr>
              <w:jc w:val="center"/>
              <w:rPr>
                <w:rFonts w:ascii="Calibri" w:hAnsi="Calibri"/>
                <w:sz w:val="16"/>
                <w:szCs w:val="16"/>
              </w:rPr>
            </w:pPr>
            <w:r>
              <w:rPr>
                <w:rFonts w:ascii="Calibri" w:hAnsi="Calibri"/>
                <w:sz w:val="16"/>
                <w:szCs w:val="16"/>
              </w:rPr>
              <w:t>May-16</w:t>
            </w:r>
          </w:p>
        </w:tc>
      </w:tr>
      <w:tr w:rsidR="005731E3" w:rsidRPr="00E02F21" w14:paraId="7ECB3662" w14:textId="77777777" w:rsidTr="006B1042">
        <w:trPr>
          <w:trHeight w:val="225"/>
        </w:trPr>
        <w:tc>
          <w:tcPr>
            <w:tcW w:w="1264" w:type="dxa"/>
            <w:tcBorders>
              <w:top w:val="single" w:sz="4" w:space="0" w:color="auto"/>
              <w:left w:val="single" w:sz="4" w:space="0" w:color="auto"/>
              <w:bottom w:val="single" w:sz="4" w:space="0" w:color="auto"/>
              <w:right w:val="single" w:sz="4" w:space="0" w:color="auto"/>
            </w:tcBorders>
          </w:tcPr>
          <w:p w14:paraId="720138EC" w14:textId="77777777" w:rsidR="005731E3" w:rsidRPr="00E02F21" w:rsidRDefault="005731E3" w:rsidP="00144508">
            <w:pPr>
              <w:jc w:val="center"/>
              <w:rPr>
                <w:rFonts w:ascii="Calibri" w:hAnsi="Calibri"/>
                <w:sz w:val="16"/>
                <w:szCs w:val="16"/>
              </w:rPr>
            </w:pPr>
            <w:r>
              <w:rPr>
                <w:rFonts w:ascii="Calibri" w:hAnsi="Calibri"/>
                <w:sz w:val="16"/>
                <w:szCs w:val="16"/>
              </w:rPr>
              <w:t>252.204-7020</w:t>
            </w:r>
          </w:p>
        </w:tc>
        <w:tc>
          <w:tcPr>
            <w:tcW w:w="1174" w:type="dxa"/>
            <w:tcBorders>
              <w:top w:val="single" w:sz="4" w:space="0" w:color="auto"/>
              <w:left w:val="single" w:sz="4" w:space="0" w:color="auto"/>
              <w:bottom w:val="single" w:sz="4" w:space="0" w:color="auto"/>
              <w:right w:val="single" w:sz="4" w:space="0" w:color="auto"/>
            </w:tcBorders>
            <w:shd w:val="clear" w:color="auto" w:fill="auto"/>
          </w:tcPr>
          <w:p w14:paraId="33F1AB4C" w14:textId="77777777" w:rsidR="005731E3" w:rsidRPr="00E02F21" w:rsidRDefault="005731E3" w:rsidP="00144508">
            <w:pPr>
              <w:jc w:val="center"/>
              <w:rPr>
                <w:rFonts w:ascii="Calibri" w:hAnsi="Calibri"/>
                <w:sz w:val="16"/>
                <w:szCs w:val="16"/>
              </w:rPr>
            </w:pPr>
            <w:r>
              <w:rPr>
                <w:rFonts w:ascii="Calibri" w:hAnsi="Calibri"/>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14:paraId="59455C4C" w14:textId="77777777" w:rsidR="005731E3" w:rsidRPr="00E02F21" w:rsidRDefault="005731E3" w:rsidP="00144508">
            <w:pPr>
              <w:rPr>
                <w:rFonts w:ascii="Calibri" w:hAnsi="Calibri"/>
                <w:b/>
                <w:bCs/>
                <w:sz w:val="16"/>
                <w:szCs w:val="16"/>
              </w:rPr>
            </w:pPr>
            <w:r>
              <w:rPr>
                <w:rFonts w:ascii="Calibri" w:hAnsi="Calibri"/>
                <w:b/>
                <w:bCs/>
                <w:sz w:val="16"/>
                <w:szCs w:val="16"/>
              </w:rPr>
              <w:t>NIST SP 800-171 DoD Assessment Requirements</w:t>
            </w:r>
          </w:p>
        </w:tc>
        <w:tc>
          <w:tcPr>
            <w:tcW w:w="1885" w:type="dxa"/>
            <w:tcBorders>
              <w:top w:val="single" w:sz="4" w:space="0" w:color="auto"/>
              <w:left w:val="nil"/>
              <w:bottom w:val="single" w:sz="4" w:space="0" w:color="auto"/>
              <w:right w:val="single" w:sz="4" w:space="0" w:color="auto"/>
            </w:tcBorders>
            <w:shd w:val="clear" w:color="auto" w:fill="auto"/>
          </w:tcPr>
          <w:p w14:paraId="54F2B9B5" w14:textId="480200D5" w:rsidR="005731E3" w:rsidRPr="00E02F21" w:rsidRDefault="00DF6AB3" w:rsidP="00144508">
            <w:pPr>
              <w:jc w:val="center"/>
              <w:rPr>
                <w:rFonts w:ascii="Calibri" w:hAnsi="Calibri"/>
                <w:sz w:val="16"/>
                <w:szCs w:val="16"/>
              </w:rPr>
            </w:pPr>
            <w:r>
              <w:rPr>
                <w:rFonts w:ascii="Calibri" w:hAnsi="Calibri"/>
                <w:sz w:val="16"/>
                <w:szCs w:val="16"/>
              </w:rPr>
              <w:t>Mar 2022</w:t>
            </w:r>
          </w:p>
        </w:tc>
      </w:tr>
      <w:tr w:rsidR="00FA2647" w:rsidRPr="00E02F21" w14:paraId="62BD878B" w14:textId="77777777" w:rsidTr="006B1042">
        <w:trPr>
          <w:trHeight w:val="225"/>
        </w:trPr>
        <w:tc>
          <w:tcPr>
            <w:tcW w:w="1264" w:type="dxa"/>
            <w:tcBorders>
              <w:top w:val="single" w:sz="4" w:space="0" w:color="auto"/>
              <w:left w:val="single" w:sz="4" w:space="0" w:color="auto"/>
              <w:bottom w:val="single" w:sz="4" w:space="0" w:color="auto"/>
              <w:right w:val="single" w:sz="4" w:space="0" w:color="auto"/>
            </w:tcBorders>
          </w:tcPr>
          <w:p w14:paraId="54F24171" w14:textId="77777777" w:rsidR="00FA2647" w:rsidRPr="006B1042" w:rsidRDefault="00FA2647" w:rsidP="00144508">
            <w:pPr>
              <w:jc w:val="center"/>
              <w:rPr>
                <w:rFonts w:ascii="Calibri" w:hAnsi="Calibri"/>
                <w:sz w:val="16"/>
                <w:szCs w:val="16"/>
              </w:rPr>
            </w:pPr>
            <w:r w:rsidRPr="006B1042">
              <w:rPr>
                <w:rFonts w:ascii="Calibri" w:hAnsi="Calibri"/>
                <w:sz w:val="16"/>
                <w:szCs w:val="16"/>
              </w:rPr>
              <w:t>252.211-7000</w:t>
            </w:r>
          </w:p>
        </w:tc>
        <w:tc>
          <w:tcPr>
            <w:tcW w:w="1174" w:type="dxa"/>
            <w:tcBorders>
              <w:top w:val="single" w:sz="4" w:space="0" w:color="auto"/>
              <w:left w:val="single" w:sz="4" w:space="0" w:color="auto"/>
              <w:bottom w:val="single" w:sz="4" w:space="0" w:color="auto"/>
              <w:right w:val="single" w:sz="4" w:space="0" w:color="auto"/>
            </w:tcBorders>
            <w:shd w:val="clear" w:color="auto" w:fill="auto"/>
          </w:tcPr>
          <w:p w14:paraId="6CC55EFE" w14:textId="77777777" w:rsidR="00FA2647" w:rsidRPr="006B1042" w:rsidRDefault="00FA2647" w:rsidP="00144508">
            <w:pPr>
              <w:jc w:val="center"/>
              <w:rPr>
                <w:rFonts w:ascii="Calibri" w:hAnsi="Calibri"/>
                <w:sz w:val="16"/>
                <w:szCs w:val="16"/>
              </w:rPr>
            </w:pPr>
            <w:r w:rsidRPr="006B1042">
              <w:rPr>
                <w:rFonts w:ascii="Calibri" w:hAnsi="Calibri"/>
                <w:sz w:val="16"/>
                <w:szCs w:val="16"/>
              </w:rPr>
              <w:t>&gt; $1.5 million</w:t>
            </w:r>
          </w:p>
        </w:tc>
        <w:tc>
          <w:tcPr>
            <w:tcW w:w="6747" w:type="dxa"/>
            <w:tcBorders>
              <w:top w:val="single" w:sz="4" w:space="0" w:color="auto"/>
              <w:left w:val="nil"/>
              <w:bottom w:val="single" w:sz="4" w:space="0" w:color="auto"/>
              <w:right w:val="single" w:sz="4" w:space="0" w:color="auto"/>
            </w:tcBorders>
            <w:shd w:val="clear" w:color="auto" w:fill="auto"/>
          </w:tcPr>
          <w:p w14:paraId="6ADA3965" w14:textId="77777777" w:rsidR="00FA2647" w:rsidRPr="006B1042" w:rsidRDefault="00FA2647" w:rsidP="00144508">
            <w:pPr>
              <w:rPr>
                <w:rFonts w:ascii="Calibri" w:hAnsi="Calibri"/>
                <w:sz w:val="16"/>
                <w:szCs w:val="16"/>
              </w:rPr>
            </w:pPr>
            <w:r w:rsidRPr="006B1042">
              <w:rPr>
                <w:rFonts w:ascii="Calibri" w:hAnsi="Calibri"/>
                <w:b/>
                <w:bCs/>
                <w:sz w:val="16"/>
                <w:szCs w:val="16"/>
              </w:rPr>
              <w:t>Acquisition Streamlining</w:t>
            </w:r>
            <w:r w:rsidRPr="006B1042">
              <w:rPr>
                <w:rFonts w:ascii="Calibri" w:hAnsi="Calibri"/>
                <w:sz w:val="16"/>
                <w:szCs w:val="16"/>
              </w:rPr>
              <w:t xml:space="preserve"> </w:t>
            </w:r>
          </w:p>
          <w:p w14:paraId="50D8D319" w14:textId="77777777" w:rsidR="00FA2647" w:rsidRPr="006B1042" w:rsidRDefault="00FA2647" w:rsidP="00144508">
            <w:pPr>
              <w:rPr>
                <w:rFonts w:ascii="Calibri" w:hAnsi="Calibri"/>
                <w:b/>
                <w:bCs/>
                <w:sz w:val="16"/>
                <w:szCs w:val="16"/>
              </w:rPr>
            </w:pPr>
          </w:p>
        </w:tc>
        <w:tc>
          <w:tcPr>
            <w:tcW w:w="1885" w:type="dxa"/>
            <w:tcBorders>
              <w:top w:val="single" w:sz="4" w:space="0" w:color="auto"/>
              <w:left w:val="nil"/>
              <w:bottom w:val="single" w:sz="4" w:space="0" w:color="auto"/>
              <w:right w:val="single" w:sz="4" w:space="0" w:color="auto"/>
            </w:tcBorders>
            <w:shd w:val="clear" w:color="auto" w:fill="auto"/>
          </w:tcPr>
          <w:p w14:paraId="29274637" w14:textId="77777777" w:rsidR="00FA2647" w:rsidRPr="006B1042" w:rsidRDefault="00FA2647" w:rsidP="00144508">
            <w:pPr>
              <w:jc w:val="center"/>
              <w:rPr>
                <w:rFonts w:ascii="Calibri" w:hAnsi="Calibri"/>
                <w:sz w:val="16"/>
                <w:szCs w:val="16"/>
              </w:rPr>
            </w:pPr>
            <w:r w:rsidRPr="006B1042">
              <w:rPr>
                <w:rFonts w:ascii="Calibri" w:hAnsi="Calibri"/>
                <w:sz w:val="16"/>
                <w:szCs w:val="16"/>
              </w:rPr>
              <w:t>Oct-10</w:t>
            </w:r>
          </w:p>
        </w:tc>
      </w:tr>
      <w:tr w:rsidR="00FA2647" w:rsidRPr="00E02F21" w14:paraId="39307EDD" w14:textId="77777777" w:rsidTr="006B1042">
        <w:trPr>
          <w:trHeight w:val="242"/>
        </w:trPr>
        <w:tc>
          <w:tcPr>
            <w:tcW w:w="1264" w:type="dxa"/>
            <w:tcBorders>
              <w:top w:val="single" w:sz="4" w:space="0" w:color="auto"/>
              <w:left w:val="single" w:sz="4" w:space="0" w:color="auto"/>
              <w:bottom w:val="single" w:sz="4" w:space="0" w:color="auto"/>
              <w:right w:val="single" w:sz="4" w:space="0" w:color="auto"/>
            </w:tcBorders>
          </w:tcPr>
          <w:p w14:paraId="1C05B7FD" w14:textId="77777777" w:rsidR="00FA2647" w:rsidRPr="006B1042" w:rsidRDefault="00FA2647" w:rsidP="00144508">
            <w:pPr>
              <w:jc w:val="center"/>
              <w:rPr>
                <w:rFonts w:ascii="Calibri" w:hAnsi="Calibri"/>
                <w:color w:val="000000"/>
                <w:sz w:val="16"/>
                <w:szCs w:val="16"/>
              </w:rPr>
            </w:pPr>
            <w:r w:rsidRPr="006B1042">
              <w:rPr>
                <w:rFonts w:ascii="Calibri" w:hAnsi="Calibri"/>
                <w:color w:val="000000"/>
                <w:sz w:val="16"/>
                <w:szCs w:val="16"/>
              </w:rPr>
              <w:t>252.211-7003</w:t>
            </w:r>
          </w:p>
        </w:tc>
        <w:tc>
          <w:tcPr>
            <w:tcW w:w="1174" w:type="dxa"/>
            <w:tcBorders>
              <w:top w:val="single" w:sz="4" w:space="0" w:color="auto"/>
              <w:left w:val="single" w:sz="4" w:space="0" w:color="auto"/>
              <w:bottom w:val="single" w:sz="4" w:space="0" w:color="auto"/>
              <w:right w:val="single" w:sz="4" w:space="0" w:color="auto"/>
            </w:tcBorders>
            <w:shd w:val="clear" w:color="auto" w:fill="auto"/>
          </w:tcPr>
          <w:p w14:paraId="445E1D5E" w14:textId="4C0D6149" w:rsidR="00FA2647" w:rsidRPr="006B1042" w:rsidRDefault="006B1042" w:rsidP="006B1042">
            <w:pPr>
              <w:jc w:val="center"/>
              <w:rPr>
                <w:rFonts w:ascii="Calibri" w:hAnsi="Calibri"/>
                <w:color w:val="000000"/>
                <w:sz w:val="16"/>
                <w:szCs w:val="16"/>
              </w:rPr>
            </w:pPr>
            <w:r>
              <w:rPr>
                <w:rFonts w:ascii="Calibri" w:hAnsi="Calibri"/>
                <w:color w:val="000000"/>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14:paraId="3D031344" w14:textId="64FF71EF" w:rsidR="00FA2647" w:rsidRPr="006B1042" w:rsidRDefault="00FA2647" w:rsidP="006B1042">
            <w:pPr>
              <w:rPr>
                <w:rFonts w:ascii="Calibri" w:hAnsi="Calibri"/>
                <w:bCs/>
                <w:color w:val="000000"/>
                <w:sz w:val="16"/>
                <w:szCs w:val="16"/>
              </w:rPr>
            </w:pPr>
            <w:r w:rsidRPr="006B1042">
              <w:rPr>
                <w:rFonts w:ascii="Calibri" w:hAnsi="Calibri"/>
                <w:b/>
                <w:bCs/>
                <w:color w:val="000000"/>
                <w:sz w:val="16"/>
                <w:szCs w:val="16"/>
              </w:rPr>
              <w:t>Item Unique Identification and Valuation</w:t>
            </w:r>
          </w:p>
        </w:tc>
        <w:tc>
          <w:tcPr>
            <w:tcW w:w="1885" w:type="dxa"/>
            <w:tcBorders>
              <w:top w:val="single" w:sz="4" w:space="0" w:color="auto"/>
              <w:left w:val="nil"/>
              <w:bottom w:val="single" w:sz="4" w:space="0" w:color="auto"/>
              <w:right w:val="single" w:sz="4" w:space="0" w:color="auto"/>
            </w:tcBorders>
            <w:shd w:val="clear" w:color="auto" w:fill="auto"/>
          </w:tcPr>
          <w:p w14:paraId="3A06FD4E" w14:textId="77777777" w:rsidR="00FA2647" w:rsidRPr="006B1042" w:rsidRDefault="000B4A74" w:rsidP="00144508">
            <w:pPr>
              <w:jc w:val="center"/>
              <w:rPr>
                <w:rFonts w:ascii="Calibri" w:hAnsi="Calibri"/>
                <w:noProof/>
                <w:color w:val="000000"/>
                <w:sz w:val="16"/>
                <w:szCs w:val="16"/>
              </w:rPr>
            </w:pPr>
            <w:r w:rsidRPr="006B1042">
              <w:rPr>
                <w:rFonts w:ascii="Calibri" w:hAnsi="Calibri"/>
                <w:noProof/>
                <w:color w:val="000000"/>
                <w:sz w:val="16"/>
                <w:szCs w:val="16"/>
              </w:rPr>
              <w:t>Mar-16</w:t>
            </w:r>
          </w:p>
        </w:tc>
      </w:tr>
      <w:tr w:rsidR="00FA2647" w:rsidRPr="00E02F21" w14:paraId="37B26712" w14:textId="77777777" w:rsidTr="006B1042">
        <w:trPr>
          <w:trHeight w:val="242"/>
        </w:trPr>
        <w:tc>
          <w:tcPr>
            <w:tcW w:w="1264" w:type="dxa"/>
            <w:tcBorders>
              <w:top w:val="single" w:sz="4" w:space="0" w:color="auto"/>
              <w:left w:val="single" w:sz="4" w:space="0" w:color="auto"/>
              <w:bottom w:val="single" w:sz="4" w:space="0" w:color="auto"/>
              <w:right w:val="single" w:sz="4" w:space="0" w:color="auto"/>
            </w:tcBorders>
          </w:tcPr>
          <w:p w14:paraId="147FC2D9" w14:textId="77777777" w:rsidR="00FA2647" w:rsidRPr="00E02F21" w:rsidDel="00AB5804" w:rsidRDefault="00FA2647" w:rsidP="00144508">
            <w:pPr>
              <w:jc w:val="center"/>
              <w:rPr>
                <w:rFonts w:ascii="Calibri" w:hAnsi="Calibri"/>
                <w:color w:val="000000"/>
                <w:sz w:val="16"/>
                <w:szCs w:val="16"/>
              </w:rPr>
            </w:pPr>
            <w:r w:rsidRPr="00E02F21">
              <w:rPr>
                <w:rFonts w:ascii="Calibri" w:hAnsi="Calibri"/>
                <w:color w:val="000000"/>
                <w:sz w:val="16"/>
                <w:szCs w:val="16"/>
              </w:rPr>
              <w:t>252.211-7007</w:t>
            </w:r>
          </w:p>
        </w:tc>
        <w:tc>
          <w:tcPr>
            <w:tcW w:w="1174" w:type="dxa"/>
            <w:tcBorders>
              <w:top w:val="single" w:sz="4" w:space="0" w:color="auto"/>
              <w:left w:val="single" w:sz="4" w:space="0" w:color="auto"/>
              <w:bottom w:val="single" w:sz="4" w:space="0" w:color="auto"/>
              <w:right w:val="single" w:sz="4" w:space="0" w:color="auto"/>
            </w:tcBorders>
            <w:shd w:val="clear" w:color="auto" w:fill="auto"/>
          </w:tcPr>
          <w:p w14:paraId="0462BB27" w14:textId="77777777"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14:paraId="5AB2831C" w14:textId="44CA85DF" w:rsidR="00FA2647" w:rsidRPr="00E02F21" w:rsidRDefault="00817E10" w:rsidP="00144508">
            <w:pPr>
              <w:rPr>
                <w:rFonts w:ascii="Calibri" w:hAnsi="Calibri"/>
                <w:bCs/>
                <w:color w:val="000000"/>
                <w:sz w:val="16"/>
                <w:szCs w:val="16"/>
              </w:rPr>
            </w:pPr>
            <w:r>
              <w:rPr>
                <w:rFonts w:ascii="Calibri" w:hAnsi="Calibri"/>
                <w:b/>
                <w:bCs/>
                <w:color w:val="000000"/>
                <w:sz w:val="16"/>
                <w:szCs w:val="16"/>
              </w:rPr>
              <w:t>Reporting</w:t>
            </w:r>
            <w:r w:rsidR="00FA2647" w:rsidRPr="00E02F21">
              <w:rPr>
                <w:rFonts w:ascii="Calibri" w:hAnsi="Calibri"/>
                <w:b/>
                <w:bCs/>
                <w:color w:val="000000"/>
                <w:sz w:val="16"/>
                <w:szCs w:val="16"/>
              </w:rPr>
              <w:t xml:space="preserve"> of Government Property </w:t>
            </w:r>
          </w:p>
        </w:tc>
        <w:tc>
          <w:tcPr>
            <w:tcW w:w="1885" w:type="dxa"/>
            <w:tcBorders>
              <w:top w:val="single" w:sz="4" w:space="0" w:color="auto"/>
              <w:left w:val="nil"/>
              <w:bottom w:val="single" w:sz="4" w:space="0" w:color="auto"/>
              <w:right w:val="single" w:sz="4" w:space="0" w:color="auto"/>
            </w:tcBorders>
            <w:shd w:val="clear" w:color="auto" w:fill="auto"/>
          </w:tcPr>
          <w:p w14:paraId="0D5CAF01" w14:textId="68B5F3FD" w:rsidR="00FA2647" w:rsidRPr="00E02F21" w:rsidDel="00546AEE" w:rsidRDefault="00817E10" w:rsidP="00144508">
            <w:pPr>
              <w:jc w:val="center"/>
              <w:rPr>
                <w:rFonts w:ascii="Calibri" w:hAnsi="Calibri"/>
                <w:noProof/>
                <w:color w:val="000000"/>
                <w:sz w:val="16"/>
                <w:szCs w:val="16"/>
              </w:rPr>
            </w:pPr>
            <w:r>
              <w:rPr>
                <w:rFonts w:ascii="Calibri" w:hAnsi="Calibri"/>
                <w:noProof/>
                <w:color w:val="000000"/>
                <w:sz w:val="16"/>
                <w:szCs w:val="16"/>
              </w:rPr>
              <w:t>Mar 2022</w:t>
            </w:r>
          </w:p>
        </w:tc>
      </w:tr>
      <w:tr w:rsidR="00A85672" w:rsidRPr="00E02F21" w14:paraId="3FD87C41" w14:textId="77777777" w:rsidTr="006B1042">
        <w:trPr>
          <w:trHeight w:val="242"/>
        </w:trPr>
        <w:tc>
          <w:tcPr>
            <w:tcW w:w="1264" w:type="dxa"/>
            <w:tcBorders>
              <w:top w:val="single" w:sz="4" w:space="0" w:color="auto"/>
              <w:left w:val="single" w:sz="4" w:space="0" w:color="auto"/>
              <w:bottom w:val="single" w:sz="4" w:space="0" w:color="auto"/>
              <w:right w:val="single" w:sz="4" w:space="0" w:color="auto"/>
            </w:tcBorders>
          </w:tcPr>
          <w:p w14:paraId="5228EFBC" w14:textId="77777777" w:rsidR="00A85672" w:rsidRPr="00E02F21" w:rsidRDefault="00A85672" w:rsidP="00144508">
            <w:pPr>
              <w:jc w:val="center"/>
              <w:rPr>
                <w:rFonts w:ascii="Calibri" w:hAnsi="Calibri"/>
                <w:color w:val="000000"/>
                <w:sz w:val="16"/>
                <w:szCs w:val="16"/>
              </w:rPr>
            </w:pPr>
            <w:r>
              <w:rPr>
                <w:rFonts w:ascii="Calibri" w:hAnsi="Calibri"/>
                <w:color w:val="000000"/>
                <w:sz w:val="16"/>
                <w:szCs w:val="16"/>
              </w:rPr>
              <w:t>252.211-7008</w:t>
            </w:r>
          </w:p>
        </w:tc>
        <w:tc>
          <w:tcPr>
            <w:tcW w:w="1174" w:type="dxa"/>
            <w:tcBorders>
              <w:top w:val="single" w:sz="4" w:space="0" w:color="auto"/>
              <w:left w:val="single" w:sz="4" w:space="0" w:color="auto"/>
              <w:bottom w:val="single" w:sz="4" w:space="0" w:color="auto"/>
              <w:right w:val="single" w:sz="4" w:space="0" w:color="auto"/>
            </w:tcBorders>
            <w:shd w:val="clear" w:color="auto" w:fill="auto"/>
          </w:tcPr>
          <w:p w14:paraId="0781E31B" w14:textId="77777777" w:rsidR="00A85672" w:rsidRPr="00E02F21" w:rsidRDefault="00A85672" w:rsidP="00144508">
            <w:pPr>
              <w:jc w:val="center"/>
              <w:rPr>
                <w:rFonts w:ascii="Calibri" w:hAnsi="Calibri"/>
                <w:color w:val="000000"/>
                <w:sz w:val="16"/>
                <w:szCs w:val="16"/>
              </w:rPr>
            </w:pPr>
            <w:r>
              <w:rPr>
                <w:rFonts w:ascii="Calibri" w:hAnsi="Calibri"/>
                <w:color w:val="000000"/>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14:paraId="1CF23430" w14:textId="77777777" w:rsidR="00A85672" w:rsidRPr="00E02F21" w:rsidRDefault="00A85672" w:rsidP="00144508">
            <w:pPr>
              <w:rPr>
                <w:rFonts w:ascii="Calibri" w:hAnsi="Calibri"/>
                <w:b/>
                <w:bCs/>
                <w:color w:val="000000"/>
                <w:sz w:val="16"/>
                <w:szCs w:val="16"/>
              </w:rPr>
            </w:pPr>
            <w:r>
              <w:rPr>
                <w:rFonts w:ascii="Calibri" w:hAnsi="Calibri"/>
                <w:b/>
                <w:bCs/>
                <w:color w:val="000000"/>
                <w:sz w:val="16"/>
                <w:szCs w:val="16"/>
              </w:rPr>
              <w:t>Use of Government-Assigned Serial Numbers</w:t>
            </w:r>
          </w:p>
        </w:tc>
        <w:tc>
          <w:tcPr>
            <w:tcW w:w="1885" w:type="dxa"/>
            <w:tcBorders>
              <w:top w:val="single" w:sz="4" w:space="0" w:color="auto"/>
              <w:left w:val="nil"/>
              <w:bottom w:val="single" w:sz="4" w:space="0" w:color="auto"/>
              <w:right w:val="single" w:sz="4" w:space="0" w:color="auto"/>
            </w:tcBorders>
            <w:shd w:val="clear" w:color="auto" w:fill="auto"/>
          </w:tcPr>
          <w:p w14:paraId="12C8E3D1" w14:textId="77777777" w:rsidR="00A85672" w:rsidRDefault="00A85672" w:rsidP="00144508">
            <w:pPr>
              <w:jc w:val="center"/>
              <w:rPr>
                <w:rFonts w:ascii="Calibri" w:hAnsi="Calibri"/>
                <w:noProof/>
                <w:color w:val="000000"/>
                <w:sz w:val="16"/>
                <w:szCs w:val="16"/>
              </w:rPr>
            </w:pPr>
            <w:r>
              <w:rPr>
                <w:rFonts w:ascii="Calibri" w:hAnsi="Calibri"/>
                <w:noProof/>
                <w:color w:val="000000"/>
                <w:sz w:val="16"/>
                <w:szCs w:val="16"/>
              </w:rPr>
              <w:t>Sep-10</w:t>
            </w:r>
          </w:p>
        </w:tc>
      </w:tr>
      <w:tr w:rsidR="00FA2647" w:rsidRPr="00E02F21" w14:paraId="0FB0AE34" w14:textId="77777777" w:rsidTr="006B1042">
        <w:trPr>
          <w:trHeight w:val="1808"/>
        </w:trPr>
        <w:tc>
          <w:tcPr>
            <w:tcW w:w="1264" w:type="dxa"/>
            <w:tcBorders>
              <w:top w:val="single" w:sz="4" w:space="0" w:color="auto"/>
              <w:left w:val="single" w:sz="4" w:space="0" w:color="auto"/>
              <w:bottom w:val="single" w:sz="4" w:space="0" w:color="auto"/>
              <w:right w:val="single" w:sz="4" w:space="0" w:color="auto"/>
            </w:tcBorders>
          </w:tcPr>
          <w:p w14:paraId="6F238D59" w14:textId="77777777" w:rsidR="00FA2647" w:rsidRPr="00E02F21" w:rsidDel="00AB5804" w:rsidRDefault="00FA2647" w:rsidP="00144508">
            <w:pPr>
              <w:jc w:val="center"/>
              <w:rPr>
                <w:rFonts w:ascii="Calibri" w:hAnsi="Calibri"/>
                <w:bCs/>
                <w:color w:val="000000"/>
                <w:sz w:val="16"/>
                <w:szCs w:val="16"/>
              </w:rPr>
            </w:pPr>
            <w:r w:rsidRPr="00E02F21">
              <w:rPr>
                <w:rFonts w:ascii="Calibri" w:hAnsi="Calibri"/>
                <w:color w:val="000000"/>
                <w:sz w:val="16"/>
                <w:szCs w:val="16"/>
              </w:rPr>
              <w:t>252.215-7000</w:t>
            </w:r>
          </w:p>
        </w:tc>
        <w:tc>
          <w:tcPr>
            <w:tcW w:w="1174" w:type="dxa"/>
            <w:tcBorders>
              <w:top w:val="single" w:sz="4" w:space="0" w:color="auto"/>
              <w:left w:val="single" w:sz="4" w:space="0" w:color="auto"/>
              <w:bottom w:val="single" w:sz="4" w:space="0" w:color="auto"/>
              <w:right w:val="single" w:sz="4" w:space="0" w:color="auto"/>
            </w:tcBorders>
            <w:shd w:val="clear" w:color="auto" w:fill="auto"/>
          </w:tcPr>
          <w:p w14:paraId="41F270F7" w14:textId="77777777" w:rsidR="00FA2647" w:rsidRPr="00E02F21" w:rsidRDefault="00FA2647" w:rsidP="00144508">
            <w:pPr>
              <w:jc w:val="center"/>
              <w:rPr>
                <w:rFonts w:ascii="Calibri" w:hAnsi="Calibri"/>
                <w:color w:val="000000"/>
                <w:sz w:val="16"/>
                <w:szCs w:val="16"/>
              </w:rPr>
            </w:pPr>
            <w:r w:rsidRPr="00E02F21">
              <w:rPr>
                <w:rFonts w:ascii="Calibri" w:hAnsi="Calibri"/>
                <w:bCs/>
                <w:color w:val="000000"/>
                <w:sz w:val="16"/>
                <w:szCs w:val="16"/>
              </w:rPr>
              <w:t>All in which any of the clauses at FAR 52.215-11; 52.215-12; or 52.215-13 are invoked</w:t>
            </w:r>
            <w:r w:rsidRPr="00E02F21">
              <w:rPr>
                <w:rFonts w:ascii="Calibri" w:hAnsi="Calibri"/>
                <w:b/>
                <w:bCs/>
                <w:color w:val="000000"/>
                <w:sz w:val="16"/>
                <w:szCs w:val="16"/>
              </w:rPr>
              <w:t xml:space="preserve"> </w:t>
            </w:r>
            <w:r w:rsidRPr="00E02F21">
              <w:rPr>
                <w:rFonts w:ascii="Calibri" w:hAnsi="Calibri"/>
                <w:bCs/>
                <w:color w:val="000000"/>
                <w:sz w:val="16"/>
                <w:szCs w:val="16"/>
              </w:rPr>
              <w:t>and apply. (See Notes 2 &amp; 4)</w:t>
            </w:r>
          </w:p>
        </w:tc>
        <w:tc>
          <w:tcPr>
            <w:tcW w:w="6747" w:type="dxa"/>
            <w:tcBorders>
              <w:top w:val="single" w:sz="4" w:space="0" w:color="auto"/>
              <w:left w:val="nil"/>
              <w:bottom w:val="single" w:sz="4" w:space="0" w:color="auto"/>
              <w:right w:val="single" w:sz="4" w:space="0" w:color="auto"/>
            </w:tcBorders>
            <w:shd w:val="clear" w:color="auto" w:fill="auto"/>
          </w:tcPr>
          <w:p w14:paraId="0CE48149" w14:textId="77777777" w:rsidR="00FA2647" w:rsidRPr="00E02F21" w:rsidRDefault="00FA2647" w:rsidP="00144508">
            <w:pPr>
              <w:rPr>
                <w:rFonts w:ascii="Calibri" w:hAnsi="Calibri"/>
                <w:b/>
                <w:bCs/>
                <w:color w:val="000000"/>
                <w:sz w:val="16"/>
                <w:szCs w:val="16"/>
              </w:rPr>
            </w:pPr>
            <w:r w:rsidRPr="00E02F21">
              <w:rPr>
                <w:rFonts w:ascii="Calibri" w:hAnsi="Calibri"/>
                <w:b/>
                <w:bCs/>
                <w:color w:val="000000"/>
                <w:sz w:val="16"/>
                <w:szCs w:val="16"/>
              </w:rPr>
              <w:t>Pricing Adjustments</w:t>
            </w:r>
          </w:p>
          <w:p w14:paraId="354080EC" w14:textId="77777777" w:rsidR="00FA2647" w:rsidRPr="00E02F21" w:rsidRDefault="00FA2647" w:rsidP="00144508">
            <w:pPr>
              <w:rPr>
                <w:rFonts w:ascii="Calibri" w:hAnsi="Calibri"/>
                <w:bCs/>
                <w:color w:val="000000"/>
                <w:sz w:val="16"/>
                <w:szCs w:val="16"/>
              </w:rPr>
            </w:pPr>
          </w:p>
        </w:tc>
        <w:tc>
          <w:tcPr>
            <w:tcW w:w="1885" w:type="dxa"/>
            <w:tcBorders>
              <w:top w:val="single" w:sz="4" w:space="0" w:color="auto"/>
              <w:left w:val="nil"/>
              <w:bottom w:val="single" w:sz="4" w:space="0" w:color="auto"/>
              <w:right w:val="single" w:sz="4" w:space="0" w:color="auto"/>
            </w:tcBorders>
            <w:shd w:val="clear" w:color="auto" w:fill="auto"/>
          </w:tcPr>
          <w:p w14:paraId="069EA871" w14:textId="77777777" w:rsidR="00FA2647" w:rsidRPr="00E02F21" w:rsidRDefault="00FA2647" w:rsidP="00E61921">
            <w:pPr>
              <w:jc w:val="center"/>
              <w:rPr>
                <w:rFonts w:ascii="Calibri" w:hAnsi="Calibri"/>
                <w:sz w:val="16"/>
                <w:szCs w:val="16"/>
              </w:rPr>
            </w:pPr>
            <w:r w:rsidRPr="00E02F21">
              <w:rPr>
                <w:rFonts w:ascii="Calibri" w:hAnsi="Calibri"/>
                <w:sz w:val="16"/>
                <w:szCs w:val="16"/>
              </w:rPr>
              <w:t>Dec-</w:t>
            </w:r>
            <w:r w:rsidR="00E61921">
              <w:rPr>
                <w:rFonts w:ascii="Calibri" w:hAnsi="Calibri"/>
                <w:sz w:val="16"/>
                <w:szCs w:val="16"/>
              </w:rPr>
              <w:t>12</w:t>
            </w:r>
          </w:p>
        </w:tc>
      </w:tr>
      <w:tr w:rsidR="00FA2647" w:rsidRPr="00E02F21" w14:paraId="79BD26FF" w14:textId="77777777" w:rsidTr="006B1042">
        <w:trPr>
          <w:trHeight w:val="710"/>
        </w:trPr>
        <w:tc>
          <w:tcPr>
            <w:tcW w:w="1264" w:type="dxa"/>
            <w:tcBorders>
              <w:top w:val="single" w:sz="4" w:space="0" w:color="auto"/>
              <w:left w:val="single" w:sz="4" w:space="0" w:color="auto"/>
              <w:bottom w:val="single" w:sz="4" w:space="0" w:color="auto"/>
              <w:right w:val="single" w:sz="4" w:space="0" w:color="auto"/>
            </w:tcBorders>
          </w:tcPr>
          <w:p w14:paraId="0817A862" w14:textId="77777777" w:rsidR="00FA2647" w:rsidRPr="00E02F21" w:rsidRDefault="00FA2647" w:rsidP="00144508">
            <w:pPr>
              <w:rPr>
                <w:rFonts w:ascii="Calibri" w:hAnsi="Calibri"/>
                <w:color w:val="000000"/>
                <w:sz w:val="16"/>
                <w:szCs w:val="16"/>
              </w:rPr>
            </w:pPr>
            <w:r w:rsidRPr="00E02F21">
              <w:rPr>
                <w:rFonts w:ascii="Calibri" w:hAnsi="Calibri"/>
                <w:color w:val="000000"/>
                <w:sz w:val="16"/>
                <w:szCs w:val="16"/>
              </w:rPr>
              <w:t>252.219-7003</w:t>
            </w:r>
          </w:p>
          <w:p w14:paraId="0EA36084" w14:textId="77777777" w:rsidR="00FA2647" w:rsidRPr="00E02F21" w:rsidRDefault="00FA2647" w:rsidP="00144508">
            <w:pPr>
              <w:jc w:val="center"/>
              <w:rPr>
                <w:rFonts w:ascii="Calibri" w:hAnsi="Calibri"/>
                <w:color w:val="000000"/>
                <w:sz w:val="16"/>
                <w:szCs w:val="16"/>
              </w:rPr>
            </w:pPr>
          </w:p>
        </w:tc>
        <w:tc>
          <w:tcPr>
            <w:tcW w:w="1174" w:type="dxa"/>
            <w:tcBorders>
              <w:top w:val="single" w:sz="4" w:space="0" w:color="auto"/>
              <w:left w:val="single" w:sz="4" w:space="0" w:color="auto"/>
              <w:bottom w:val="single" w:sz="4" w:space="0" w:color="auto"/>
              <w:right w:val="single" w:sz="4" w:space="0" w:color="auto"/>
            </w:tcBorders>
            <w:shd w:val="clear" w:color="auto" w:fill="auto"/>
          </w:tcPr>
          <w:p w14:paraId="2CBA622D" w14:textId="77777777"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Applies whenever FAR 52.219-9 applies.</w:t>
            </w:r>
          </w:p>
        </w:tc>
        <w:tc>
          <w:tcPr>
            <w:tcW w:w="6747" w:type="dxa"/>
            <w:tcBorders>
              <w:top w:val="single" w:sz="4" w:space="0" w:color="auto"/>
              <w:left w:val="nil"/>
              <w:bottom w:val="single" w:sz="4" w:space="0" w:color="auto"/>
              <w:right w:val="single" w:sz="4" w:space="0" w:color="auto"/>
            </w:tcBorders>
            <w:shd w:val="clear" w:color="auto" w:fill="auto"/>
          </w:tcPr>
          <w:p w14:paraId="055510FF" w14:textId="77777777" w:rsidR="00FA2647" w:rsidRPr="00E02F21" w:rsidRDefault="00FA2647">
            <w:pPr>
              <w:rPr>
                <w:rFonts w:ascii="Calibri" w:hAnsi="Calibri"/>
                <w:bCs/>
                <w:color w:val="000000"/>
                <w:sz w:val="16"/>
                <w:szCs w:val="16"/>
              </w:rPr>
            </w:pPr>
            <w:r w:rsidRPr="00E02F21">
              <w:rPr>
                <w:rFonts w:ascii="Calibri" w:hAnsi="Calibri"/>
                <w:b/>
                <w:bCs/>
                <w:color w:val="000000"/>
                <w:sz w:val="16"/>
                <w:szCs w:val="16"/>
              </w:rPr>
              <w:t xml:space="preserve">Small Business Subcontracting Plan (DoD Contracts) </w:t>
            </w:r>
          </w:p>
        </w:tc>
        <w:tc>
          <w:tcPr>
            <w:tcW w:w="1885" w:type="dxa"/>
            <w:tcBorders>
              <w:top w:val="single" w:sz="4" w:space="0" w:color="auto"/>
              <w:left w:val="nil"/>
              <w:bottom w:val="single" w:sz="4" w:space="0" w:color="auto"/>
              <w:right w:val="single" w:sz="4" w:space="0" w:color="auto"/>
            </w:tcBorders>
            <w:shd w:val="clear" w:color="auto" w:fill="auto"/>
          </w:tcPr>
          <w:p w14:paraId="2B79C667" w14:textId="71EDE385" w:rsidR="00FA2647" w:rsidRPr="00E02F21" w:rsidRDefault="00817E10" w:rsidP="00144508">
            <w:pPr>
              <w:jc w:val="center"/>
              <w:rPr>
                <w:rFonts w:ascii="Calibri" w:hAnsi="Calibri"/>
                <w:color w:val="000000"/>
                <w:sz w:val="16"/>
                <w:szCs w:val="16"/>
              </w:rPr>
            </w:pPr>
            <w:r>
              <w:rPr>
                <w:rFonts w:ascii="Calibri" w:hAnsi="Calibri"/>
                <w:color w:val="000000"/>
                <w:sz w:val="16"/>
                <w:szCs w:val="16"/>
              </w:rPr>
              <w:t>Dec 2019</w:t>
            </w:r>
          </w:p>
        </w:tc>
      </w:tr>
      <w:tr w:rsidR="00092BC9" w:rsidRPr="00E02F21" w14:paraId="7B962E9C" w14:textId="77777777" w:rsidTr="006B1042">
        <w:trPr>
          <w:trHeight w:val="296"/>
        </w:trPr>
        <w:tc>
          <w:tcPr>
            <w:tcW w:w="1264" w:type="dxa"/>
            <w:tcBorders>
              <w:top w:val="single" w:sz="4" w:space="0" w:color="auto"/>
              <w:left w:val="single" w:sz="4" w:space="0" w:color="auto"/>
              <w:bottom w:val="single" w:sz="4" w:space="0" w:color="auto"/>
              <w:right w:val="single" w:sz="4" w:space="0" w:color="auto"/>
            </w:tcBorders>
          </w:tcPr>
          <w:p w14:paraId="688DECB6" w14:textId="77777777" w:rsidR="00092BC9" w:rsidRPr="00E02F21" w:rsidRDefault="00092BC9" w:rsidP="00144508">
            <w:pPr>
              <w:rPr>
                <w:rFonts w:ascii="Calibri" w:hAnsi="Calibri"/>
                <w:color w:val="000000"/>
                <w:sz w:val="16"/>
                <w:szCs w:val="16"/>
              </w:rPr>
            </w:pPr>
            <w:r>
              <w:rPr>
                <w:rFonts w:ascii="Calibri" w:hAnsi="Calibri"/>
                <w:color w:val="000000"/>
                <w:sz w:val="16"/>
                <w:szCs w:val="16"/>
              </w:rPr>
              <w:t>252.222-7006</w:t>
            </w:r>
          </w:p>
        </w:tc>
        <w:tc>
          <w:tcPr>
            <w:tcW w:w="1174" w:type="dxa"/>
            <w:tcBorders>
              <w:top w:val="single" w:sz="4" w:space="0" w:color="auto"/>
              <w:left w:val="single" w:sz="4" w:space="0" w:color="auto"/>
              <w:bottom w:val="single" w:sz="4" w:space="0" w:color="auto"/>
              <w:right w:val="single" w:sz="4" w:space="0" w:color="auto"/>
            </w:tcBorders>
            <w:shd w:val="clear" w:color="auto" w:fill="auto"/>
          </w:tcPr>
          <w:p w14:paraId="27BEE77F" w14:textId="77777777" w:rsidR="00092BC9" w:rsidRPr="00E02F21" w:rsidRDefault="00092BC9" w:rsidP="00144508">
            <w:pPr>
              <w:jc w:val="center"/>
              <w:rPr>
                <w:rFonts w:ascii="Calibri" w:hAnsi="Calibri"/>
                <w:color w:val="000000"/>
                <w:sz w:val="16"/>
                <w:szCs w:val="16"/>
              </w:rPr>
            </w:pPr>
          </w:p>
        </w:tc>
        <w:tc>
          <w:tcPr>
            <w:tcW w:w="6747" w:type="dxa"/>
            <w:tcBorders>
              <w:top w:val="single" w:sz="4" w:space="0" w:color="auto"/>
              <w:left w:val="nil"/>
              <w:bottom w:val="single" w:sz="4" w:space="0" w:color="auto"/>
              <w:right w:val="single" w:sz="4" w:space="0" w:color="auto"/>
            </w:tcBorders>
            <w:shd w:val="clear" w:color="auto" w:fill="auto"/>
          </w:tcPr>
          <w:p w14:paraId="61C3C3C2" w14:textId="77777777" w:rsidR="00092BC9" w:rsidRPr="00E02F21" w:rsidRDefault="00092BC9">
            <w:pPr>
              <w:rPr>
                <w:rFonts w:ascii="Calibri" w:hAnsi="Calibri"/>
                <w:b/>
                <w:bCs/>
                <w:color w:val="000000"/>
                <w:sz w:val="16"/>
                <w:szCs w:val="16"/>
              </w:rPr>
            </w:pPr>
            <w:r>
              <w:rPr>
                <w:rFonts w:ascii="Calibri" w:hAnsi="Calibri"/>
                <w:b/>
                <w:bCs/>
                <w:color w:val="000000"/>
                <w:sz w:val="16"/>
                <w:szCs w:val="16"/>
              </w:rPr>
              <w:t>Restrictions On the Use of Mandatory Arbitration Agreements</w:t>
            </w:r>
          </w:p>
        </w:tc>
        <w:tc>
          <w:tcPr>
            <w:tcW w:w="1885" w:type="dxa"/>
            <w:tcBorders>
              <w:top w:val="single" w:sz="4" w:space="0" w:color="auto"/>
              <w:left w:val="nil"/>
              <w:bottom w:val="single" w:sz="4" w:space="0" w:color="auto"/>
              <w:right w:val="single" w:sz="4" w:space="0" w:color="auto"/>
            </w:tcBorders>
            <w:shd w:val="clear" w:color="auto" w:fill="auto"/>
          </w:tcPr>
          <w:p w14:paraId="2E39D467" w14:textId="77777777" w:rsidR="00092BC9" w:rsidRDefault="00092BC9" w:rsidP="00144508">
            <w:pPr>
              <w:jc w:val="center"/>
              <w:rPr>
                <w:rFonts w:ascii="Calibri" w:hAnsi="Calibri"/>
                <w:color w:val="000000"/>
                <w:sz w:val="16"/>
                <w:szCs w:val="16"/>
              </w:rPr>
            </w:pPr>
            <w:r>
              <w:rPr>
                <w:rFonts w:ascii="Calibri" w:hAnsi="Calibri"/>
                <w:color w:val="000000"/>
                <w:sz w:val="16"/>
                <w:szCs w:val="16"/>
              </w:rPr>
              <w:t>Dec-10</w:t>
            </w:r>
          </w:p>
        </w:tc>
      </w:tr>
      <w:tr w:rsidR="00FA2647" w:rsidRPr="00E02F21" w14:paraId="45055E93" w14:textId="77777777" w:rsidTr="006B1042">
        <w:trPr>
          <w:trHeight w:val="225"/>
        </w:trPr>
        <w:tc>
          <w:tcPr>
            <w:tcW w:w="1264" w:type="dxa"/>
            <w:tcBorders>
              <w:top w:val="nil"/>
              <w:left w:val="single" w:sz="4" w:space="0" w:color="auto"/>
              <w:bottom w:val="single" w:sz="4" w:space="0" w:color="auto"/>
              <w:right w:val="single" w:sz="4" w:space="0" w:color="auto"/>
            </w:tcBorders>
          </w:tcPr>
          <w:p w14:paraId="4B87038B" w14:textId="77777777" w:rsidR="00FA2647" w:rsidRPr="00E02F21" w:rsidRDefault="00FA2647" w:rsidP="00144508">
            <w:pPr>
              <w:jc w:val="center"/>
              <w:rPr>
                <w:rFonts w:ascii="Calibri" w:hAnsi="Calibri"/>
                <w:sz w:val="16"/>
                <w:szCs w:val="16"/>
              </w:rPr>
            </w:pPr>
            <w:r w:rsidRPr="00E02F21">
              <w:rPr>
                <w:rFonts w:ascii="Calibri" w:hAnsi="Calibri"/>
                <w:sz w:val="16"/>
                <w:szCs w:val="16"/>
              </w:rPr>
              <w:t>252.225-7001</w:t>
            </w:r>
          </w:p>
        </w:tc>
        <w:tc>
          <w:tcPr>
            <w:tcW w:w="1174" w:type="dxa"/>
            <w:tcBorders>
              <w:top w:val="nil"/>
              <w:left w:val="single" w:sz="4" w:space="0" w:color="auto"/>
              <w:bottom w:val="single" w:sz="4" w:space="0" w:color="auto"/>
              <w:right w:val="single" w:sz="4" w:space="0" w:color="auto"/>
            </w:tcBorders>
            <w:shd w:val="clear" w:color="auto" w:fill="auto"/>
          </w:tcPr>
          <w:p w14:paraId="159FC27E" w14:textId="77777777" w:rsidR="00FA2647" w:rsidRPr="00E02F21" w:rsidRDefault="00FA2647" w:rsidP="00144508">
            <w:pPr>
              <w:jc w:val="center"/>
              <w:rPr>
                <w:rFonts w:ascii="Calibri" w:hAnsi="Calibri"/>
                <w:sz w:val="16"/>
                <w:szCs w:val="16"/>
              </w:rPr>
            </w:pPr>
            <w:r w:rsidRPr="00E02F21">
              <w:rPr>
                <w:rFonts w:ascii="Calibri" w:hAnsi="Calibri"/>
                <w:sz w:val="16"/>
                <w:szCs w:val="16"/>
              </w:rPr>
              <w:t>All</w:t>
            </w:r>
          </w:p>
        </w:tc>
        <w:tc>
          <w:tcPr>
            <w:tcW w:w="6747" w:type="dxa"/>
            <w:tcBorders>
              <w:top w:val="nil"/>
              <w:left w:val="nil"/>
              <w:bottom w:val="single" w:sz="4" w:space="0" w:color="auto"/>
              <w:right w:val="single" w:sz="4" w:space="0" w:color="auto"/>
            </w:tcBorders>
            <w:shd w:val="clear" w:color="auto" w:fill="auto"/>
          </w:tcPr>
          <w:p w14:paraId="2CF50AD4" w14:textId="77777777" w:rsidR="00FA2647" w:rsidRPr="00E02F21" w:rsidRDefault="00FA2647" w:rsidP="00144508">
            <w:pPr>
              <w:rPr>
                <w:rFonts w:ascii="Calibri" w:hAnsi="Calibri"/>
                <w:b/>
                <w:bCs/>
                <w:color w:val="000000"/>
                <w:sz w:val="16"/>
                <w:szCs w:val="16"/>
              </w:rPr>
            </w:pPr>
            <w:r w:rsidRPr="00E02F21">
              <w:rPr>
                <w:rFonts w:ascii="Calibri" w:hAnsi="Calibri"/>
                <w:b/>
                <w:bCs/>
                <w:color w:val="000000"/>
                <w:sz w:val="16"/>
                <w:szCs w:val="16"/>
              </w:rPr>
              <w:t>Buy America Act and Balance of Payments Program</w:t>
            </w:r>
            <w:r w:rsidR="002D3C81">
              <w:rPr>
                <w:rFonts w:ascii="Calibri" w:hAnsi="Calibri"/>
                <w:b/>
                <w:bCs/>
                <w:color w:val="000000"/>
                <w:sz w:val="16"/>
                <w:szCs w:val="16"/>
              </w:rPr>
              <w:t xml:space="preserve"> - Basic</w:t>
            </w:r>
          </w:p>
        </w:tc>
        <w:tc>
          <w:tcPr>
            <w:tcW w:w="1885" w:type="dxa"/>
            <w:tcBorders>
              <w:top w:val="nil"/>
              <w:left w:val="nil"/>
              <w:bottom w:val="single" w:sz="4" w:space="0" w:color="auto"/>
              <w:right w:val="single" w:sz="4" w:space="0" w:color="auto"/>
            </w:tcBorders>
            <w:shd w:val="clear" w:color="auto" w:fill="auto"/>
          </w:tcPr>
          <w:p w14:paraId="4FAD438D" w14:textId="53BD3C06" w:rsidR="00FA2647" w:rsidRPr="00E02F21" w:rsidRDefault="00817E10" w:rsidP="00144508">
            <w:pPr>
              <w:jc w:val="center"/>
              <w:rPr>
                <w:rFonts w:ascii="Calibri" w:hAnsi="Calibri"/>
                <w:color w:val="000000"/>
                <w:sz w:val="16"/>
                <w:szCs w:val="16"/>
              </w:rPr>
            </w:pPr>
            <w:r>
              <w:rPr>
                <w:rFonts w:ascii="Calibri" w:hAnsi="Calibri"/>
                <w:color w:val="000000"/>
                <w:sz w:val="16"/>
                <w:szCs w:val="16"/>
              </w:rPr>
              <w:t>June 2022</w:t>
            </w:r>
          </w:p>
        </w:tc>
      </w:tr>
      <w:tr w:rsidR="00F910EC" w:rsidRPr="00E02F21" w14:paraId="5724CF7E" w14:textId="77777777" w:rsidTr="006B1042">
        <w:trPr>
          <w:trHeight w:val="225"/>
        </w:trPr>
        <w:tc>
          <w:tcPr>
            <w:tcW w:w="1264" w:type="dxa"/>
            <w:tcBorders>
              <w:top w:val="nil"/>
              <w:left w:val="single" w:sz="4" w:space="0" w:color="auto"/>
              <w:bottom w:val="single" w:sz="4" w:space="0" w:color="auto"/>
              <w:right w:val="single" w:sz="4" w:space="0" w:color="auto"/>
            </w:tcBorders>
          </w:tcPr>
          <w:p w14:paraId="7A0A0BE2" w14:textId="77777777" w:rsidR="00F910EC" w:rsidRPr="00E02F21" w:rsidRDefault="00F910EC" w:rsidP="00144508">
            <w:pPr>
              <w:jc w:val="center"/>
              <w:rPr>
                <w:rFonts w:ascii="Calibri" w:hAnsi="Calibri"/>
                <w:sz w:val="16"/>
                <w:szCs w:val="16"/>
              </w:rPr>
            </w:pPr>
            <w:r>
              <w:rPr>
                <w:rFonts w:ascii="Calibri" w:hAnsi="Calibri"/>
                <w:sz w:val="16"/>
                <w:szCs w:val="16"/>
              </w:rPr>
              <w:t>252.225-7004</w:t>
            </w:r>
          </w:p>
        </w:tc>
        <w:tc>
          <w:tcPr>
            <w:tcW w:w="1174" w:type="dxa"/>
            <w:tcBorders>
              <w:top w:val="nil"/>
              <w:left w:val="single" w:sz="4" w:space="0" w:color="auto"/>
              <w:bottom w:val="single" w:sz="4" w:space="0" w:color="auto"/>
              <w:right w:val="single" w:sz="4" w:space="0" w:color="auto"/>
            </w:tcBorders>
            <w:shd w:val="clear" w:color="auto" w:fill="auto"/>
          </w:tcPr>
          <w:p w14:paraId="6E76DF2D" w14:textId="517C0982" w:rsidR="00F910EC" w:rsidRPr="00E02F21" w:rsidRDefault="00F910EC" w:rsidP="00817E10">
            <w:pPr>
              <w:jc w:val="center"/>
              <w:rPr>
                <w:rFonts w:ascii="Calibri" w:hAnsi="Calibri"/>
                <w:sz w:val="16"/>
                <w:szCs w:val="16"/>
              </w:rPr>
            </w:pPr>
            <w:r>
              <w:rPr>
                <w:rFonts w:ascii="Calibri" w:hAnsi="Calibri"/>
                <w:sz w:val="16"/>
                <w:szCs w:val="16"/>
              </w:rPr>
              <w:t>&gt;$7</w:t>
            </w:r>
            <w:r w:rsidR="00817E10">
              <w:rPr>
                <w:rFonts w:ascii="Calibri" w:hAnsi="Calibri"/>
                <w:sz w:val="16"/>
                <w:szCs w:val="16"/>
              </w:rPr>
              <w:t>5</w:t>
            </w:r>
            <w:r>
              <w:rPr>
                <w:rFonts w:ascii="Calibri" w:hAnsi="Calibri"/>
                <w:sz w:val="16"/>
                <w:szCs w:val="16"/>
              </w:rPr>
              <w:t>0,000</w:t>
            </w:r>
          </w:p>
        </w:tc>
        <w:tc>
          <w:tcPr>
            <w:tcW w:w="6747" w:type="dxa"/>
            <w:tcBorders>
              <w:top w:val="nil"/>
              <w:left w:val="nil"/>
              <w:bottom w:val="single" w:sz="4" w:space="0" w:color="auto"/>
              <w:right w:val="single" w:sz="4" w:space="0" w:color="auto"/>
            </w:tcBorders>
            <w:shd w:val="clear" w:color="auto" w:fill="auto"/>
          </w:tcPr>
          <w:p w14:paraId="615CA7C6" w14:textId="77777777" w:rsidR="00F910EC" w:rsidRPr="00F910EC" w:rsidRDefault="00F910EC" w:rsidP="00144508">
            <w:pPr>
              <w:rPr>
                <w:rFonts w:asciiTheme="minorHAnsi" w:hAnsiTheme="minorHAnsi"/>
                <w:b/>
                <w:bCs/>
                <w:sz w:val="16"/>
                <w:szCs w:val="16"/>
              </w:rPr>
            </w:pPr>
            <w:r w:rsidRPr="00F910EC">
              <w:rPr>
                <w:rFonts w:asciiTheme="minorHAnsi" w:hAnsiTheme="minorHAnsi"/>
                <w:b/>
                <w:bCs/>
                <w:sz w:val="16"/>
                <w:szCs w:val="16"/>
              </w:rPr>
              <w:t>Report of Intended Performance Outside the United States and Canada – Submission After Award</w:t>
            </w:r>
          </w:p>
          <w:p w14:paraId="3A9D3C75" w14:textId="3932F410" w:rsidR="00F910EC" w:rsidRPr="00E02F21" w:rsidRDefault="00F910EC" w:rsidP="00817E10">
            <w:pPr>
              <w:rPr>
                <w:rFonts w:ascii="Calibri" w:hAnsi="Calibri"/>
                <w:b/>
                <w:bCs/>
                <w:sz w:val="16"/>
                <w:szCs w:val="16"/>
              </w:rPr>
            </w:pPr>
            <w:r w:rsidRPr="00F910EC">
              <w:rPr>
                <w:rFonts w:asciiTheme="minorHAnsi" w:hAnsiTheme="minorHAnsi" w:cs="Arial"/>
                <w:bCs/>
                <w:color w:val="000000"/>
                <w:sz w:val="16"/>
                <w:szCs w:val="16"/>
              </w:rPr>
              <w:t>In order to facilitate Buyer’s reporting requirements under this clause, Seller agrees to promptly notify the EB Buyer in writing if any part of this subcontract to the Seller will be performed outside the United States and Canada that – (1) exceeds USD $7</w:t>
            </w:r>
            <w:r w:rsidR="00817E10">
              <w:rPr>
                <w:rFonts w:asciiTheme="minorHAnsi" w:hAnsiTheme="minorHAnsi" w:cs="Arial"/>
                <w:bCs/>
                <w:color w:val="000000"/>
                <w:sz w:val="16"/>
                <w:szCs w:val="16"/>
              </w:rPr>
              <w:t>5</w:t>
            </w:r>
            <w:r w:rsidRPr="00F910EC">
              <w:rPr>
                <w:rFonts w:asciiTheme="minorHAnsi" w:hAnsiTheme="minorHAnsi" w:cs="Arial"/>
                <w:bCs/>
                <w:color w:val="000000"/>
                <w:sz w:val="16"/>
                <w:szCs w:val="16"/>
              </w:rPr>
              <w:t>0,000 in value; and (2) could be performed inside the United States or Canada.</w:t>
            </w:r>
          </w:p>
        </w:tc>
        <w:tc>
          <w:tcPr>
            <w:tcW w:w="1885" w:type="dxa"/>
            <w:tcBorders>
              <w:top w:val="nil"/>
              <w:left w:val="nil"/>
              <w:bottom w:val="single" w:sz="4" w:space="0" w:color="auto"/>
              <w:right w:val="single" w:sz="4" w:space="0" w:color="auto"/>
            </w:tcBorders>
            <w:shd w:val="clear" w:color="auto" w:fill="auto"/>
          </w:tcPr>
          <w:p w14:paraId="3D253310" w14:textId="481208E5" w:rsidR="00F910EC" w:rsidRPr="00E02F21" w:rsidRDefault="00817E10" w:rsidP="00144508">
            <w:pPr>
              <w:jc w:val="center"/>
              <w:rPr>
                <w:rFonts w:ascii="Calibri" w:hAnsi="Calibri"/>
                <w:sz w:val="16"/>
                <w:szCs w:val="16"/>
              </w:rPr>
            </w:pPr>
            <w:r>
              <w:rPr>
                <w:rFonts w:ascii="Calibri" w:hAnsi="Calibri"/>
                <w:sz w:val="16"/>
                <w:szCs w:val="16"/>
              </w:rPr>
              <w:t>Oct 2020</w:t>
            </w:r>
          </w:p>
        </w:tc>
      </w:tr>
      <w:tr w:rsidR="008831BF" w:rsidRPr="00E02F21" w14:paraId="5B107D56" w14:textId="77777777" w:rsidTr="006B1042">
        <w:trPr>
          <w:trHeight w:val="225"/>
        </w:trPr>
        <w:tc>
          <w:tcPr>
            <w:tcW w:w="1264" w:type="dxa"/>
            <w:tcBorders>
              <w:top w:val="single" w:sz="4" w:space="0" w:color="auto"/>
              <w:left w:val="single" w:sz="4" w:space="0" w:color="auto"/>
              <w:bottom w:val="single" w:sz="4" w:space="0" w:color="auto"/>
              <w:right w:val="single" w:sz="4" w:space="0" w:color="auto"/>
            </w:tcBorders>
          </w:tcPr>
          <w:p w14:paraId="2EDD6468" w14:textId="4B58A450" w:rsidR="008831BF" w:rsidRDefault="008831BF" w:rsidP="00144508">
            <w:pPr>
              <w:jc w:val="center"/>
              <w:rPr>
                <w:rFonts w:ascii="Calibri" w:hAnsi="Calibri"/>
                <w:color w:val="000000"/>
                <w:sz w:val="16"/>
                <w:szCs w:val="16"/>
              </w:rPr>
            </w:pPr>
            <w:r>
              <w:rPr>
                <w:rFonts w:ascii="Calibri" w:hAnsi="Calibri"/>
                <w:color w:val="000000"/>
                <w:sz w:val="16"/>
                <w:szCs w:val="16"/>
              </w:rPr>
              <w:t>252.225-7007</w:t>
            </w:r>
          </w:p>
        </w:tc>
        <w:tc>
          <w:tcPr>
            <w:tcW w:w="1174" w:type="dxa"/>
            <w:tcBorders>
              <w:top w:val="single" w:sz="4" w:space="0" w:color="auto"/>
              <w:left w:val="single" w:sz="4" w:space="0" w:color="auto"/>
              <w:bottom w:val="single" w:sz="4" w:space="0" w:color="auto"/>
              <w:right w:val="single" w:sz="4" w:space="0" w:color="auto"/>
            </w:tcBorders>
            <w:shd w:val="clear" w:color="auto" w:fill="auto"/>
          </w:tcPr>
          <w:p w14:paraId="7E61C09F" w14:textId="77777777" w:rsidR="008831BF" w:rsidRDefault="008831BF" w:rsidP="00144508">
            <w:pPr>
              <w:jc w:val="center"/>
              <w:rPr>
                <w:rFonts w:ascii="Calibri" w:hAnsi="Calibri"/>
                <w:color w:val="000000"/>
                <w:sz w:val="16"/>
                <w:szCs w:val="16"/>
              </w:rPr>
            </w:pPr>
          </w:p>
        </w:tc>
        <w:tc>
          <w:tcPr>
            <w:tcW w:w="6747" w:type="dxa"/>
            <w:tcBorders>
              <w:top w:val="single" w:sz="4" w:space="0" w:color="auto"/>
              <w:left w:val="nil"/>
              <w:bottom w:val="single" w:sz="4" w:space="0" w:color="auto"/>
              <w:right w:val="single" w:sz="4" w:space="0" w:color="auto"/>
            </w:tcBorders>
            <w:shd w:val="clear" w:color="auto" w:fill="auto"/>
          </w:tcPr>
          <w:p w14:paraId="0727819C" w14:textId="2B14CDA9" w:rsidR="008831BF" w:rsidRDefault="008831BF" w:rsidP="0053311C">
            <w:pPr>
              <w:rPr>
                <w:rFonts w:ascii="Calibri" w:hAnsi="Calibri"/>
                <w:b/>
                <w:bCs/>
                <w:color w:val="000000"/>
                <w:sz w:val="16"/>
                <w:szCs w:val="16"/>
              </w:rPr>
            </w:pPr>
            <w:r>
              <w:rPr>
                <w:rFonts w:ascii="Calibri" w:hAnsi="Calibri"/>
                <w:b/>
                <w:bCs/>
                <w:color w:val="000000"/>
                <w:sz w:val="16"/>
                <w:szCs w:val="16"/>
              </w:rPr>
              <w:t>Prohibition on Acquisition of Certain Items from Communist Chinese Military Companies</w:t>
            </w:r>
          </w:p>
        </w:tc>
        <w:tc>
          <w:tcPr>
            <w:tcW w:w="1885" w:type="dxa"/>
            <w:tcBorders>
              <w:top w:val="single" w:sz="4" w:space="0" w:color="auto"/>
              <w:left w:val="nil"/>
              <w:bottom w:val="single" w:sz="4" w:space="0" w:color="auto"/>
              <w:right w:val="single" w:sz="4" w:space="0" w:color="auto"/>
            </w:tcBorders>
            <w:shd w:val="clear" w:color="auto" w:fill="auto"/>
          </w:tcPr>
          <w:p w14:paraId="11A3FC3D" w14:textId="3A10D362" w:rsidR="008831BF" w:rsidRDefault="008831BF" w:rsidP="00144508">
            <w:pPr>
              <w:jc w:val="center"/>
              <w:rPr>
                <w:rFonts w:ascii="Calibri" w:hAnsi="Calibri"/>
                <w:color w:val="000000"/>
                <w:sz w:val="16"/>
                <w:szCs w:val="16"/>
              </w:rPr>
            </w:pPr>
            <w:r>
              <w:rPr>
                <w:rFonts w:ascii="Calibri" w:hAnsi="Calibri"/>
                <w:color w:val="000000"/>
                <w:sz w:val="16"/>
                <w:szCs w:val="16"/>
              </w:rPr>
              <w:t>Dec 2018</w:t>
            </w:r>
          </w:p>
        </w:tc>
      </w:tr>
      <w:tr w:rsidR="00FA2647" w:rsidRPr="00E02F21" w14:paraId="691C510E" w14:textId="77777777" w:rsidTr="006B1042">
        <w:trPr>
          <w:trHeight w:val="225"/>
        </w:trPr>
        <w:tc>
          <w:tcPr>
            <w:tcW w:w="1264" w:type="dxa"/>
            <w:tcBorders>
              <w:top w:val="single" w:sz="4" w:space="0" w:color="auto"/>
              <w:left w:val="single" w:sz="4" w:space="0" w:color="auto"/>
              <w:bottom w:val="single" w:sz="4" w:space="0" w:color="auto"/>
              <w:right w:val="single" w:sz="4" w:space="0" w:color="auto"/>
            </w:tcBorders>
          </w:tcPr>
          <w:p w14:paraId="1425B0C8" w14:textId="77777777"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252.225-7009</w:t>
            </w:r>
          </w:p>
        </w:tc>
        <w:tc>
          <w:tcPr>
            <w:tcW w:w="1174" w:type="dxa"/>
            <w:tcBorders>
              <w:top w:val="single" w:sz="4" w:space="0" w:color="auto"/>
              <w:left w:val="single" w:sz="4" w:space="0" w:color="auto"/>
              <w:bottom w:val="single" w:sz="4" w:space="0" w:color="auto"/>
              <w:right w:val="single" w:sz="4" w:space="0" w:color="auto"/>
            </w:tcBorders>
            <w:shd w:val="clear" w:color="auto" w:fill="auto"/>
          </w:tcPr>
          <w:p w14:paraId="04FBB709" w14:textId="5873D062" w:rsidR="00FA2647" w:rsidRPr="00E02F21" w:rsidRDefault="00C37E9E" w:rsidP="00144508">
            <w:pPr>
              <w:jc w:val="center"/>
              <w:rPr>
                <w:rFonts w:ascii="Calibri" w:hAnsi="Calibri"/>
                <w:color w:val="000000"/>
                <w:sz w:val="16"/>
                <w:szCs w:val="16"/>
              </w:rPr>
            </w:pPr>
            <w:r>
              <w:rPr>
                <w:rFonts w:ascii="Calibri" w:hAnsi="Calibri"/>
                <w:color w:val="000000"/>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14:paraId="47A98798" w14:textId="77777777" w:rsidR="00FA2647" w:rsidRPr="00E02F21" w:rsidRDefault="00FA2647" w:rsidP="00144508">
            <w:pPr>
              <w:rPr>
                <w:rFonts w:ascii="Calibri" w:hAnsi="Calibri"/>
                <w:b/>
                <w:bCs/>
                <w:color w:val="000000"/>
                <w:sz w:val="16"/>
                <w:szCs w:val="16"/>
              </w:rPr>
            </w:pPr>
            <w:r w:rsidRPr="00E02F21">
              <w:rPr>
                <w:rFonts w:ascii="Calibri" w:hAnsi="Calibri"/>
                <w:b/>
                <w:bCs/>
                <w:color w:val="000000"/>
                <w:sz w:val="16"/>
                <w:szCs w:val="16"/>
              </w:rPr>
              <w:t>Restriction on Acquisition of Certain Articles Containing Specialty Metals</w:t>
            </w:r>
          </w:p>
        </w:tc>
        <w:tc>
          <w:tcPr>
            <w:tcW w:w="1885" w:type="dxa"/>
            <w:tcBorders>
              <w:top w:val="single" w:sz="4" w:space="0" w:color="auto"/>
              <w:left w:val="nil"/>
              <w:bottom w:val="single" w:sz="4" w:space="0" w:color="auto"/>
              <w:right w:val="single" w:sz="4" w:space="0" w:color="auto"/>
            </w:tcBorders>
            <w:shd w:val="clear" w:color="auto" w:fill="auto"/>
          </w:tcPr>
          <w:p w14:paraId="4DC3BC51" w14:textId="0FEF776E" w:rsidR="00FA2647" w:rsidRPr="00E02F21" w:rsidRDefault="00B928DE" w:rsidP="00144508">
            <w:pPr>
              <w:jc w:val="center"/>
              <w:rPr>
                <w:rFonts w:ascii="Calibri" w:hAnsi="Calibri"/>
                <w:color w:val="000000"/>
                <w:sz w:val="16"/>
                <w:szCs w:val="16"/>
              </w:rPr>
            </w:pPr>
            <w:r>
              <w:rPr>
                <w:rFonts w:ascii="Calibri" w:hAnsi="Calibri"/>
                <w:color w:val="000000"/>
                <w:sz w:val="16"/>
                <w:szCs w:val="16"/>
              </w:rPr>
              <w:t>Dec 2019</w:t>
            </w:r>
          </w:p>
        </w:tc>
      </w:tr>
      <w:tr w:rsidR="00FA2647" w:rsidRPr="00E02F21" w14:paraId="5A63511E" w14:textId="77777777" w:rsidTr="006B1042">
        <w:trPr>
          <w:trHeight w:val="225"/>
        </w:trPr>
        <w:tc>
          <w:tcPr>
            <w:tcW w:w="1264" w:type="dxa"/>
            <w:tcBorders>
              <w:top w:val="single" w:sz="4" w:space="0" w:color="auto"/>
              <w:left w:val="single" w:sz="4" w:space="0" w:color="auto"/>
              <w:bottom w:val="single" w:sz="4" w:space="0" w:color="auto"/>
              <w:right w:val="single" w:sz="4" w:space="0" w:color="auto"/>
            </w:tcBorders>
          </w:tcPr>
          <w:p w14:paraId="7E5E79EC" w14:textId="77777777"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252.225-7012</w:t>
            </w:r>
          </w:p>
        </w:tc>
        <w:tc>
          <w:tcPr>
            <w:tcW w:w="1174" w:type="dxa"/>
            <w:tcBorders>
              <w:top w:val="single" w:sz="4" w:space="0" w:color="auto"/>
              <w:left w:val="single" w:sz="4" w:space="0" w:color="auto"/>
              <w:bottom w:val="single" w:sz="4" w:space="0" w:color="auto"/>
              <w:right w:val="single" w:sz="4" w:space="0" w:color="auto"/>
            </w:tcBorders>
            <w:shd w:val="clear" w:color="auto" w:fill="auto"/>
          </w:tcPr>
          <w:p w14:paraId="09784BE6" w14:textId="77777777"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14:paraId="67045F17" w14:textId="77777777" w:rsidR="00FA2647" w:rsidRPr="00E02F21" w:rsidRDefault="00FA2647" w:rsidP="00144508">
            <w:pPr>
              <w:rPr>
                <w:rFonts w:ascii="Calibri" w:hAnsi="Calibri"/>
                <w:b/>
                <w:bCs/>
                <w:color w:val="000000"/>
                <w:sz w:val="16"/>
                <w:szCs w:val="16"/>
              </w:rPr>
            </w:pPr>
            <w:r w:rsidRPr="00E02F21">
              <w:rPr>
                <w:rFonts w:ascii="Calibri" w:hAnsi="Calibri"/>
                <w:b/>
                <w:bCs/>
                <w:color w:val="000000"/>
                <w:sz w:val="16"/>
                <w:szCs w:val="16"/>
              </w:rPr>
              <w:t>Preference for Certain Domestic Commodities</w:t>
            </w:r>
          </w:p>
        </w:tc>
        <w:tc>
          <w:tcPr>
            <w:tcW w:w="1885" w:type="dxa"/>
            <w:tcBorders>
              <w:top w:val="single" w:sz="4" w:space="0" w:color="auto"/>
              <w:left w:val="nil"/>
              <w:bottom w:val="single" w:sz="4" w:space="0" w:color="auto"/>
              <w:right w:val="single" w:sz="4" w:space="0" w:color="auto"/>
            </w:tcBorders>
            <w:shd w:val="clear" w:color="auto" w:fill="auto"/>
          </w:tcPr>
          <w:p w14:paraId="2DC0D976" w14:textId="415E39B3" w:rsidR="00FA2647" w:rsidRPr="00E02F21" w:rsidRDefault="00B928DE" w:rsidP="00144508">
            <w:pPr>
              <w:jc w:val="center"/>
              <w:rPr>
                <w:rFonts w:ascii="Calibri" w:hAnsi="Calibri"/>
                <w:color w:val="000000"/>
                <w:sz w:val="16"/>
                <w:szCs w:val="16"/>
              </w:rPr>
            </w:pPr>
            <w:r>
              <w:rPr>
                <w:rFonts w:ascii="Calibri" w:hAnsi="Calibri"/>
                <w:color w:val="000000"/>
                <w:sz w:val="16"/>
                <w:szCs w:val="16"/>
              </w:rPr>
              <w:t>Apr 2022</w:t>
            </w:r>
          </w:p>
        </w:tc>
      </w:tr>
      <w:tr w:rsidR="00FA2647" w:rsidRPr="00E02F21" w14:paraId="03383D2D" w14:textId="77777777" w:rsidTr="006B1042">
        <w:trPr>
          <w:trHeight w:val="440"/>
        </w:trPr>
        <w:tc>
          <w:tcPr>
            <w:tcW w:w="1264" w:type="dxa"/>
            <w:tcBorders>
              <w:top w:val="single" w:sz="4" w:space="0" w:color="auto"/>
              <w:left w:val="single" w:sz="4" w:space="0" w:color="auto"/>
              <w:bottom w:val="single" w:sz="4" w:space="0" w:color="auto"/>
              <w:right w:val="single" w:sz="4" w:space="0" w:color="auto"/>
            </w:tcBorders>
          </w:tcPr>
          <w:p w14:paraId="2F2BD027" w14:textId="77777777"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252.225-7013</w:t>
            </w:r>
          </w:p>
        </w:tc>
        <w:tc>
          <w:tcPr>
            <w:tcW w:w="1174" w:type="dxa"/>
            <w:tcBorders>
              <w:top w:val="single" w:sz="4" w:space="0" w:color="auto"/>
              <w:left w:val="single" w:sz="4" w:space="0" w:color="auto"/>
              <w:bottom w:val="single" w:sz="4" w:space="0" w:color="auto"/>
              <w:right w:val="single" w:sz="4" w:space="0" w:color="auto"/>
            </w:tcBorders>
            <w:shd w:val="clear" w:color="auto" w:fill="auto"/>
          </w:tcPr>
          <w:p w14:paraId="3EDD435B" w14:textId="77777777"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14:paraId="496DD612" w14:textId="001FF789" w:rsidR="00FA2647" w:rsidRPr="00E02F21" w:rsidRDefault="00FA2647" w:rsidP="00144508">
            <w:pPr>
              <w:rPr>
                <w:rFonts w:ascii="Calibri" w:hAnsi="Calibri"/>
                <w:color w:val="000000"/>
                <w:sz w:val="16"/>
                <w:szCs w:val="16"/>
              </w:rPr>
            </w:pPr>
            <w:r w:rsidRPr="00E02F21">
              <w:rPr>
                <w:rFonts w:ascii="Calibri" w:hAnsi="Calibri"/>
                <w:b/>
                <w:bCs/>
                <w:color w:val="000000"/>
                <w:sz w:val="16"/>
                <w:szCs w:val="16"/>
              </w:rPr>
              <w:t xml:space="preserve">Duty-Free Entry </w:t>
            </w:r>
            <w:r w:rsidR="00B928DE">
              <w:rPr>
                <w:rFonts w:ascii="Calibri" w:hAnsi="Calibri"/>
                <w:color w:val="000000"/>
                <w:sz w:val="16"/>
                <w:szCs w:val="16"/>
              </w:rPr>
              <w:t>–</w:t>
            </w:r>
            <w:r w:rsidR="005F2266">
              <w:rPr>
                <w:rFonts w:ascii="Calibri" w:hAnsi="Calibri"/>
                <w:color w:val="000000"/>
                <w:sz w:val="16"/>
                <w:szCs w:val="16"/>
              </w:rPr>
              <w:t xml:space="preserve"> </w:t>
            </w:r>
            <w:r w:rsidR="00B928DE">
              <w:rPr>
                <w:rFonts w:ascii="Calibri" w:hAnsi="Calibri"/>
                <w:color w:val="000000"/>
                <w:sz w:val="16"/>
                <w:szCs w:val="16"/>
              </w:rPr>
              <w:t>DEVIATION 2020-O0019</w:t>
            </w:r>
          </w:p>
          <w:p w14:paraId="15BA4C7B" w14:textId="77777777" w:rsidR="00FA2647" w:rsidRPr="00E02F21" w:rsidRDefault="00FA2647" w:rsidP="00144508">
            <w:pPr>
              <w:rPr>
                <w:rFonts w:ascii="Calibri" w:hAnsi="Calibri"/>
                <w:b/>
                <w:bCs/>
                <w:color w:val="000000"/>
                <w:sz w:val="16"/>
                <w:szCs w:val="16"/>
              </w:rPr>
            </w:pPr>
            <w:r w:rsidRPr="00E02F21">
              <w:rPr>
                <w:rFonts w:ascii="Calibri" w:hAnsi="Calibri"/>
                <w:color w:val="000000"/>
                <w:sz w:val="16"/>
                <w:szCs w:val="16"/>
              </w:rPr>
              <w:t xml:space="preserve">(When a shipment is eligible for duty-free entry under this clause, </w:t>
            </w:r>
            <w:r w:rsidR="00C97601">
              <w:rPr>
                <w:rFonts w:ascii="Calibri" w:hAnsi="Calibri"/>
                <w:color w:val="000000"/>
                <w:sz w:val="16"/>
                <w:szCs w:val="16"/>
              </w:rPr>
              <w:t>SELLER</w:t>
            </w:r>
            <w:r w:rsidRPr="00E02F21">
              <w:rPr>
                <w:rFonts w:ascii="Calibri" w:hAnsi="Calibri"/>
                <w:color w:val="000000"/>
                <w:sz w:val="16"/>
                <w:szCs w:val="16"/>
              </w:rPr>
              <w:t xml:space="preserve"> is to request in writing duty-free entry eligibility via </w:t>
            </w:r>
            <w:r w:rsidR="00C97601">
              <w:rPr>
                <w:rFonts w:ascii="Calibri" w:hAnsi="Calibri"/>
                <w:color w:val="000000"/>
                <w:sz w:val="16"/>
                <w:szCs w:val="16"/>
              </w:rPr>
              <w:t>BUYER</w:t>
            </w:r>
            <w:r w:rsidRPr="00E02F21">
              <w:rPr>
                <w:rFonts w:ascii="Calibri" w:hAnsi="Calibri"/>
                <w:color w:val="000000"/>
                <w:sz w:val="16"/>
                <w:szCs w:val="16"/>
              </w:rPr>
              <w:t xml:space="preserve"> and to request that </w:t>
            </w:r>
            <w:r w:rsidR="00C97601">
              <w:rPr>
                <w:rFonts w:ascii="Calibri" w:hAnsi="Calibri"/>
                <w:color w:val="000000"/>
                <w:sz w:val="16"/>
                <w:szCs w:val="16"/>
              </w:rPr>
              <w:t>BUYER</w:t>
            </w:r>
            <w:r w:rsidRPr="00E02F21">
              <w:rPr>
                <w:rFonts w:ascii="Calibri" w:hAnsi="Calibri"/>
                <w:color w:val="000000"/>
                <w:sz w:val="16"/>
                <w:szCs w:val="16"/>
              </w:rPr>
              <w:t xml:space="preserve"> provide the information required by the clause to allow </w:t>
            </w:r>
            <w:r w:rsidR="00C97601">
              <w:rPr>
                <w:rFonts w:ascii="Calibri" w:hAnsi="Calibri"/>
                <w:color w:val="000000"/>
                <w:sz w:val="16"/>
                <w:szCs w:val="16"/>
              </w:rPr>
              <w:t>SELLER</w:t>
            </w:r>
            <w:r w:rsidRPr="00E02F21">
              <w:rPr>
                <w:rFonts w:ascii="Calibri" w:hAnsi="Calibri"/>
                <w:color w:val="000000"/>
                <w:sz w:val="16"/>
                <w:szCs w:val="16"/>
              </w:rPr>
              <w:t xml:space="preserve"> to comply. </w:t>
            </w:r>
            <w:r w:rsidR="00C97601">
              <w:rPr>
                <w:rFonts w:ascii="Calibri" w:hAnsi="Calibri"/>
                <w:color w:val="000000"/>
                <w:sz w:val="16"/>
                <w:szCs w:val="16"/>
              </w:rPr>
              <w:t>BUYER</w:t>
            </w:r>
            <w:r w:rsidRPr="00E02F21">
              <w:rPr>
                <w:rFonts w:ascii="Calibri" w:hAnsi="Calibri"/>
                <w:color w:val="000000"/>
                <w:sz w:val="16"/>
                <w:szCs w:val="16"/>
              </w:rPr>
              <w:t xml:space="preserve"> will, upon approval to disclose, provide </w:t>
            </w:r>
            <w:r w:rsidR="00C97601">
              <w:rPr>
                <w:rFonts w:ascii="Calibri" w:hAnsi="Calibri"/>
                <w:color w:val="000000"/>
                <w:sz w:val="16"/>
                <w:szCs w:val="16"/>
              </w:rPr>
              <w:t>SELLER</w:t>
            </w:r>
            <w:r w:rsidRPr="00E02F21">
              <w:rPr>
                <w:rFonts w:ascii="Calibri" w:hAnsi="Calibri"/>
                <w:color w:val="000000"/>
                <w:sz w:val="16"/>
                <w:szCs w:val="16"/>
              </w:rPr>
              <w:t xml:space="preserve"> with the information required. Special marking, labeling, and packaging apply. Further flow down may be required.</w:t>
            </w:r>
            <w:r w:rsidRPr="00E02F21">
              <w:rPr>
                <w:rFonts w:ascii="Calibri" w:hAnsi="Calibri"/>
                <w:b/>
                <w:bCs/>
                <w:color w:val="000000"/>
                <w:sz w:val="16"/>
                <w:szCs w:val="16"/>
              </w:rPr>
              <w:t xml:space="preserve"> </w:t>
            </w:r>
          </w:p>
          <w:p w14:paraId="2714B94A" w14:textId="77777777" w:rsidR="00FA2647" w:rsidRPr="00E02F21" w:rsidRDefault="00FA2647" w:rsidP="00144508">
            <w:pPr>
              <w:rPr>
                <w:rFonts w:ascii="Calibri" w:hAnsi="Calibri"/>
                <w:bCs/>
                <w:color w:val="000000"/>
                <w:sz w:val="16"/>
                <w:szCs w:val="16"/>
              </w:rPr>
            </w:pPr>
            <w:r w:rsidRPr="00E02F21">
              <w:rPr>
                <w:rFonts w:ascii="Calibri" w:hAnsi="Calibri"/>
                <w:bCs/>
                <w:color w:val="000000"/>
                <w:sz w:val="16"/>
                <w:szCs w:val="16"/>
              </w:rPr>
              <w:t xml:space="preserve">     In addition, when this clause applies, </w:t>
            </w:r>
            <w:r w:rsidR="00C97601">
              <w:rPr>
                <w:rFonts w:ascii="Calibri" w:hAnsi="Calibri"/>
                <w:bCs/>
                <w:color w:val="000000"/>
                <w:sz w:val="16"/>
                <w:szCs w:val="16"/>
              </w:rPr>
              <w:t>SELLER</w:t>
            </w:r>
            <w:r w:rsidRPr="00E02F21">
              <w:rPr>
                <w:rFonts w:ascii="Calibri" w:hAnsi="Calibri"/>
                <w:bCs/>
                <w:color w:val="000000"/>
                <w:sz w:val="16"/>
                <w:szCs w:val="16"/>
              </w:rPr>
              <w:t xml:space="preserve"> is to include the </w:t>
            </w:r>
            <w:r w:rsidR="00C97601">
              <w:rPr>
                <w:rFonts w:ascii="Calibri" w:hAnsi="Calibri"/>
                <w:bCs/>
                <w:color w:val="000000"/>
                <w:sz w:val="16"/>
                <w:szCs w:val="16"/>
              </w:rPr>
              <w:t>BUYER</w:t>
            </w:r>
            <w:r w:rsidRPr="00E02F21">
              <w:rPr>
                <w:rFonts w:ascii="Calibri" w:hAnsi="Calibri"/>
                <w:bCs/>
                <w:color w:val="000000"/>
                <w:sz w:val="16"/>
                <w:szCs w:val="16"/>
              </w:rPr>
              <w:t>'s prime contract number on all shipping documents submitted to U.S. Customs for which duty-free entry is being claimed pursuant to this clause.</w:t>
            </w:r>
            <w:r w:rsidRPr="00E02F21">
              <w:rPr>
                <w:rFonts w:ascii="Calibri" w:hAnsi="Calibri"/>
                <w:color w:val="000000"/>
                <w:sz w:val="16"/>
                <w:szCs w:val="16"/>
              </w:rPr>
              <w:t xml:space="preserve">) </w:t>
            </w:r>
          </w:p>
        </w:tc>
        <w:tc>
          <w:tcPr>
            <w:tcW w:w="1885" w:type="dxa"/>
            <w:tcBorders>
              <w:top w:val="single" w:sz="4" w:space="0" w:color="auto"/>
              <w:left w:val="nil"/>
              <w:bottom w:val="single" w:sz="4" w:space="0" w:color="auto"/>
              <w:right w:val="single" w:sz="4" w:space="0" w:color="auto"/>
            </w:tcBorders>
            <w:shd w:val="clear" w:color="auto" w:fill="auto"/>
          </w:tcPr>
          <w:p w14:paraId="611524F9" w14:textId="47B39F1D" w:rsidR="00FA2647" w:rsidRPr="00E02F21" w:rsidRDefault="00B928DE" w:rsidP="00144508">
            <w:pPr>
              <w:jc w:val="center"/>
              <w:rPr>
                <w:rFonts w:ascii="Calibri" w:hAnsi="Calibri"/>
                <w:color w:val="000000"/>
                <w:sz w:val="16"/>
                <w:szCs w:val="16"/>
              </w:rPr>
            </w:pPr>
            <w:r>
              <w:rPr>
                <w:rFonts w:ascii="Calibri" w:hAnsi="Calibri"/>
                <w:color w:val="000000"/>
                <w:sz w:val="16"/>
                <w:szCs w:val="16"/>
              </w:rPr>
              <w:t>Mar 2022</w:t>
            </w:r>
          </w:p>
        </w:tc>
      </w:tr>
      <w:tr w:rsidR="00FA2647" w:rsidRPr="00E02F21" w14:paraId="4A488233" w14:textId="77777777" w:rsidTr="006B1042">
        <w:trPr>
          <w:trHeight w:val="225"/>
        </w:trPr>
        <w:tc>
          <w:tcPr>
            <w:tcW w:w="1264" w:type="dxa"/>
            <w:tcBorders>
              <w:top w:val="single" w:sz="4" w:space="0" w:color="auto"/>
              <w:left w:val="single" w:sz="4" w:space="0" w:color="auto"/>
              <w:bottom w:val="single" w:sz="4" w:space="0" w:color="auto"/>
              <w:right w:val="single" w:sz="4" w:space="0" w:color="auto"/>
            </w:tcBorders>
          </w:tcPr>
          <w:p w14:paraId="1F8F9D39" w14:textId="77777777"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252.225-7015</w:t>
            </w:r>
          </w:p>
        </w:tc>
        <w:tc>
          <w:tcPr>
            <w:tcW w:w="1174" w:type="dxa"/>
            <w:tcBorders>
              <w:top w:val="single" w:sz="4" w:space="0" w:color="auto"/>
              <w:left w:val="single" w:sz="4" w:space="0" w:color="auto"/>
              <w:bottom w:val="single" w:sz="4" w:space="0" w:color="auto"/>
              <w:right w:val="single" w:sz="4" w:space="0" w:color="auto"/>
            </w:tcBorders>
            <w:shd w:val="clear" w:color="auto" w:fill="auto"/>
          </w:tcPr>
          <w:p w14:paraId="638F5E30" w14:textId="77777777"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14:paraId="0E1D370D" w14:textId="77777777" w:rsidR="00FA2647" w:rsidRPr="00E02F21" w:rsidRDefault="00FA2647" w:rsidP="00144508">
            <w:pPr>
              <w:rPr>
                <w:rFonts w:ascii="Calibri" w:hAnsi="Calibri"/>
                <w:b/>
                <w:bCs/>
                <w:color w:val="000000"/>
                <w:sz w:val="16"/>
                <w:szCs w:val="16"/>
              </w:rPr>
            </w:pPr>
            <w:r w:rsidRPr="00E02F21">
              <w:rPr>
                <w:rFonts w:ascii="Calibri" w:hAnsi="Calibri"/>
                <w:b/>
                <w:bCs/>
                <w:color w:val="000000"/>
                <w:sz w:val="16"/>
                <w:szCs w:val="16"/>
              </w:rPr>
              <w:t>Restriction on Acquisition of Hand or Measuring Tools</w:t>
            </w:r>
          </w:p>
        </w:tc>
        <w:tc>
          <w:tcPr>
            <w:tcW w:w="1885" w:type="dxa"/>
            <w:tcBorders>
              <w:top w:val="single" w:sz="4" w:space="0" w:color="auto"/>
              <w:left w:val="nil"/>
              <w:bottom w:val="single" w:sz="4" w:space="0" w:color="auto"/>
              <w:right w:val="single" w:sz="4" w:space="0" w:color="auto"/>
            </w:tcBorders>
            <w:shd w:val="clear" w:color="auto" w:fill="auto"/>
          </w:tcPr>
          <w:p w14:paraId="11D59883" w14:textId="77777777"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Jun-05</w:t>
            </w:r>
          </w:p>
        </w:tc>
      </w:tr>
      <w:tr w:rsidR="00FA2647" w:rsidRPr="00E02F21" w14:paraId="7E9AC895" w14:textId="77777777" w:rsidTr="006B1042">
        <w:trPr>
          <w:trHeight w:val="548"/>
        </w:trPr>
        <w:tc>
          <w:tcPr>
            <w:tcW w:w="1264" w:type="dxa"/>
            <w:tcBorders>
              <w:top w:val="nil"/>
              <w:left w:val="single" w:sz="4" w:space="0" w:color="auto"/>
              <w:bottom w:val="single" w:sz="4" w:space="0" w:color="auto"/>
              <w:right w:val="single" w:sz="4" w:space="0" w:color="auto"/>
            </w:tcBorders>
          </w:tcPr>
          <w:p w14:paraId="5AB7C999" w14:textId="77777777"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 xml:space="preserve">252.225-7016 </w:t>
            </w:r>
          </w:p>
        </w:tc>
        <w:tc>
          <w:tcPr>
            <w:tcW w:w="1174" w:type="dxa"/>
            <w:tcBorders>
              <w:top w:val="nil"/>
              <w:left w:val="single" w:sz="4" w:space="0" w:color="auto"/>
              <w:bottom w:val="single" w:sz="4" w:space="0" w:color="auto"/>
              <w:right w:val="single" w:sz="4" w:space="0" w:color="auto"/>
            </w:tcBorders>
            <w:shd w:val="clear" w:color="auto" w:fill="auto"/>
          </w:tcPr>
          <w:p w14:paraId="57BDE213" w14:textId="77777777"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 xml:space="preserve">All </w:t>
            </w:r>
          </w:p>
        </w:tc>
        <w:tc>
          <w:tcPr>
            <w:tcW w:w="6747" w:type="dxa"/>
            <w:tcBorders>
              <w:top w:val="nil"/>
              <w:left w:val="nil"/>
              <w:bottom w:val="single" w:sz="4" w:space="0" w:color="auto"/>
              <w:right w:val="single" w:sz="4" w:space="0" w:color="auto"/>
            </w:tcBorders>
            <w:shd w:val="clear" w:color="auto" w:fill="auto"/>
          </w:tcPr>
          <w:p w14:paraId="2A96D788" w14:textId="77777777" w:rsidR="00FA2647" w:rsidRPr="00E02F21" w:rsidRDefault="00FA2647" w:rsidP="00144508">
            <w:pPr>
              <w:rPr>
                <w:rFonts w:ascii="Calibri" w:hAnsi="Calibri"/>
                <w:b/>
                <w:bCs/>
                <w:color w:val="000000"/>
                <w:sz w:val="16"/>
                <w:szCs w:val="16"/>
              </w:rPr>
            </w:pPr>
            <w:r w:rsidRPr="00E02F21">
              <w:rPr>
                <w:rFonts w:ascii="Calibri" w:hAnsi="Calibri"/>
                <w:b/>
                <w:bCs/>
                <w:color w:val="000000"/>
                <w:sz w:val="16"/>
                <w:szCs w:val="16"/>
              </w:rPr>
              <w:t xml:space="preserve">Restriction on Acquisition of Ball and Roller Bearings </w:t>
            </w:r>
          </w:p>
          <w:p w14:paraId="77D75412" w14:textId="77777777" w:rsidR="00FA2647" w:rsidRPr="00E02F21" w:rsidRDefault="00FA2647" w:rsidP="00144508">
            <w:pPr>
              <w:spacing w:after="240"/>
              <w:rPr>
                <w:rFonts w:ascii="Calibri" w:hAnsi="Calibri"/>
                <w:b/>
                <w:bCs/>
                <w:color w:val="000000"/>
                <w:sz w:val="16"/>
                <w:szCs w:val="16"/>
              </w:rPr>
            </w:pPr>
            <w:r w:rsidRPr="00E02F21">
              <w:rPr>
                <w:rFonts w:ascii="Calibri" w:hAnsi="Calibri"/>
                <w:color w:val="000000"/>
                <w:sz w:val="16"/>
                <w:szCs w:val="16"/>
              </w:rPr>
              <w:t xml:space="preserve">(Applies at every tier unless items acquired are: (1) Commercial items; or (2) Items that do not contain ball or roller bearings.) </w:t>
            </w:r>
          </w:p>
        </w:tc>
        <w:tc>
          <w:tcPr>
            <w:tcW w:w="1885" w:type="dxa"/>
            <w:tcBorders>
              <w:top w:val="nil"/>
              <w:left w:val="nil"/>
              <w:bottom w:val="single" w:sz="4" w:space="0" w:color="auto"/>
              <w:right w:val="single" w:sz="4" w:space="0" w:color="auto"/>
            </w:tcBorders>
            <w:shd w:val="clear" w:color="auto" w:fill="auto"/>
          </w:tcPr>
          <w:p w14:paraId="1AC12450" w14:textId="77777777"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 xml:space="preserve">Jun-11 </w:t>
            </w:r>
          </w:p>
        </w:tc>
      </w:tr>
      <w:tr w:rsidR="00586110" w:rsidRPr="00E02F21" w14:paraId="20575DB6" w14:textId="77777777" w:rsidTr="006B1042">
        <w:trPr>
          <w:trHeight w:val="450"/>
        </w:trPr>
        <w:tc>
          <w:tcPr>
            <w:tcW w:w="1264" w:type="dxa"/>
            <w:tcBorders>
              <w:top w:val="nil"/>
              <w:left w:val="single" w:sz="4" w:space="0" w:color="auto"/>
              <w:bottom w:val="single" w:sz="4" w:space="0" w:color="auto"/>
              <w:right w:val="single" w:sz="4" w:space="0" w:color="auto"/>
            </w:tcBorders>
          </w:tcPr>
          <w:p w14:paraId="130DECD3" w14:textId="77777777" w:rsidR="00586110" w:rsidRPr="00E02F21" w:rsidRDefault="00586110" w:rsidP="00144508">
            <w:pPr>
              <w:jc w:val="center"/>
              <w:rPr>
                <w:rFonts w:ascii="Calibri" w:hAnsi="Calibri"/>
                <w:color w:val="000000"/>
                <w:sz w:val="16"/>
                <w:szCs w:val="16"/>
              </w:rPr>
            </w:pPr>
            <w:r>
              <w:rPr>
                <w:rFonts w:ascii="Calibri" w:hAnsi="Calibri"/>
                <w:color w:val="000000"/>
                <w:sz w:val="16"/>
                <w:szCs w:val="16"/>
              </w:rPr>
              <w:t>252.225-7019</w:t>
            </w:r>
          </w:p>
        </w:tc>
        <w:tc>
          <w:tcPr>
            <w:tcW w:w="1174" w:type="dxa"/>
            <w:tcBorders>
              <w:top w:val="nil"/>
              <w:left w:val="single" w:sz="4" w:space="0" w:color="auto"/>
              <w:bottom w:val="single" w:sz="4" w:space="0" w:color="auto"/>
              <w:right w:val="single" w:sz="4" w:space="0" w:color="auto"/>
            </w:tcBorders>
            <w:shd w:val="clear" w:color="auto" w:fill="auto"/>
          </w:tcPr>
          <w:p w14:paraId="18431553" w14:textId="77777777" w:rsidR="00586110" w:rsidRPr="00E02F21" w:rsidRDefault="00586110" w:rsidP="00144508">
            <w:pPr>
              <w:jc w:val="center"/>
              <w:rPr>
                <w:rFonts w:ascii="Calibri" w:hAnsi="Calibri"/>
                <w:color w:val="000000"/>
                <w:sz w:val="16"/>
                <w:szCs w:val="16"/>
              </w:rPr>
            </w:pPr>
            <w:r>
              <w:rPr>
                <w:rFonts w:ascii="Calibri" w:hAnsi="Calibri"/>
                <w:color w:val="000000"/>
                <w:sz w:val="16"/>
                <w:szCs w:val="16"/>
              </w:rPr>
              <w:t>All</w:t>
            </w:r>
          </w:p>
        </w:tc>
        <w:tc>
          <w:tcPr>
            <w:tcW w:w="6747" w:type="dxa"/>
            <w:tcBorders>
              <w:top w:val="nil"/>
              <w:left w:val="nil"/>
              <w:bottom w:val="single" w:sz="4" w:space="0" w:color="auto"/>
              <w:right w:val="single" w:sz="4" w:space="0" w:color="auto"/>
            </w:tcBorders>
            <w:shd w:val="clear" w:color="auto" w:fill="auto"/>
          </w:tcPr>
          <w:p w14:paraId="6095CD3E" w14:textId="77777777" w:rsidR="00586110" w:rsidRPr="00E02F21" w:rsidRDefault="00586110" w:rsidP="00144508">
            <w:pPr>
              <w:rPr>
                <w:rFonts w:ascii="Calibri" w:hAnsi="Calibri"/>
                <w:b/>
                <w:bCs/>
                <w:color w:val="000000"/>
                <w:sz w:val="16"/>
                <w:szCs w:val="16"/>
              </w:rPr>
            </w:pPr>
            <w:r>
              <w:rPr>
                <w:rFonts w:ascii="Calibri" w:hAnsi="Calibri"/>
                <w:b/>
                <w:bCs/>
                <w:color w:val="000000"/>
                <w:sz w:val="16"/>
                <w:szCs w:val="16"/>
              </w:rPr>
              <w:t>Restriction on Acquisition of Anchor and Mooring Chain</w:t>
            </w:r>
            <w:r w:rsidR="00E5505B">
              <w:rPr>
                <w:rFonts w:ascii="Calibri" w:hAnsi="Calibri"/>
                <w:b/>
                <w:bCs/>
                <w:color w:val="000000"/>
                <w:sz w:val="16"/>
                <w:szCs w:val="16"/>
              </w:rPr>
              <w:t xml:space="preserve"> </w:t>
            </w:r>
            <w:bookmarkStart w:id="10" w:name="BM252225"/>
            <w:r w:rsidR="00E5505B" w:rsidRPr="00E107E9">
              <w:rPr>
                <w:rFonts w:asciiTheme="minorHAnsi" w:hAnsiTheme="minorHAnsi"/>
                <w:b/>
                <w:bCs/>
                <w:color w:val="000000"/>
                <w:sz w:val="16"/>
                <w:szCs w:val="16"/>
              </w:rPr>
              <w:t xml:space="preserve"> (</w:t>
            </w:r>
            <w:r w:rsidR="00E5505B" w:rsidRPr="00E107E9">
              <w:rPr>
                <w:rFonts w:asciiTheme="minorHAnsi" w:hAnsiTheme="minorHAnsi"/>
                <w:bCs/>
                <w:color w:val="000000"/>
                <w:sz w:val="16"/>
                <w:szCs w:val="16"/>
              </w:rPr>
              <w:t>Applies at every tier for items acquired</w:t>
            </w:r>
            <w:r w:rsidR="00E5505B" w:rsidRPr="00E107E9">
              <w:rPr>
                <w:rFonts w:asciiTheme="minorHAnsi" w:hAnsiTheme="minorHAnsi"/>
                <w:b/>
                <w:bCs/>
                <w:color w:val="000000"/>
                <w:sz w:val="16"/>
                <w:szCs w:val="16"/>
              </w:rPr>
              <w:t xml:space="preserve"> </w:t>
            </w:r>
            <w:r w:rsidR="00E5505B" w:rsidRPr="00E107E9">
              <w:rPr>
                <w:rFonts w:asciiTheme="minorHAnsi" w:hAnsiTheme="minorHAnsi"/>
                <w:sz w:val="16"/>
                <w:szCs w:val="16"/>
              </w:rPr>
              <w:t>containing welded shipboard anchor and mooring chain, four inches or less in diameter</w:t>
            </w:r>
            <w:bookmarkEnd w:id="10"/>
            <w:r w:rsidR="00E5505B">
              <w:rPr>
                <w:rFonts w:asciiTheme="minorHAnsi" w:hAnsiTheme="minorHAnsi"/>
                <w:sz w:val="16"/>
                <w:szCs w:val="16"/>
              </w:rPr>
              <w:t>)</w:t>
            </w:r>
            <w:r w:rsidR="00E5505B" w:rsidRPr="00E107E9">
              <w:rPr>
                <w:rFonts w:asciiTheme="minorHAnsi" w:hAnsiTheme="minorHAnsi"/>
                <w:b/>
                <w:bCs/>
                <w:color w:val="000000"/>
                <w:sz w:val="16"/>
                <w:szCs w:val="16"/>
              </w:rPr>
              <w:t xml:space="preserve">   </w:t>
            </w:r>
          </w:p>
        </w:tc>
        <w:tc>
          <w:tcPr>
            <w:tcW w:w="1885" w:type="dxa"/>
            <w:tcBorders>
              <w:top w:val="nil"/>
              <w:left w:val="nil"/>
              <w:bottom w:val="single" w:sz="4" w:space="0" w:color="auto"/>
              <w:right w:val="single" w:sz="4" w:space="0" w:color="auto"/>
            </w:tcBorders>
            <w:shd w:val="clear" w:color="auto" w:fill="auto"/>
          </w:tcPr>
          <w:p w14:paraId="6DEFB749" w14:textId="77777777" w:rsidR="00586110" w:rsidRPr="00E02F21" w:rsidRDefault="00586110" w:rsidP="00144508">
            <w:pPr>
              <w:jc w:val="center"/>
              <w:rPr>
                <w:rFonts w:ascii="Calibri" w:hAnsi="Calibri"/>
                <w:color w:val="000000"/>
                <w:sz w:val="16"/>
                <w:szCs w:val="16"/>
              </w:rPr>
            </w:pPr>
            <w:r>
              <w:rPr>
                <w:rFonts w:ascii="Calibri" w:hAnsi="Calibri"/>
                <w:color w:val="000000"/>
                <w:sz w:val="16"/>
                <w:szCs w:val="16"/>
              </w:rPr>
              <w:t>Dec-09</w:t>
            </w:r>
          </w:p>
        </w:tc>
      </w:tr>
      <w:tr w:rsidR="00FA2647" w:rsidRPr="00E02F21" w14:paraId="56D7806D" w14:textId="77777777" w:rsidTr="006B1042">
        <w:trPr>
          <w:trHeight w:val="450"/>
        </w:trPr>
        <w:tc>
          <w:tcPr>
            <w:tcW w:w="1264" w:type="dxa"/>
            <w:tcBorders>
              <w:top w:val="nil"/>
              <w:left w:val="single" w:sz="4" w:space="0" w:color="auto"/>
              <w:bottom w:val="single" w:sz="4" w:space="0" w:color="auto"/>
              <w:right w:val="single" w:sz="4" w:space="0" w:color="auto"/>
            </w:tcBorders>
          </w:tcPr>
          <w:p w14:paraId="52B2E210" w14:textId="77777777"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252.225-7025</w:t>
            </w:r>
          </w:p>
        </w:tc>
        <w:tc>
          <w:tcPr>
            <w:tcW w:w="1174" w:type="dxa"/>
            <w:tcBorders>
              <w:top w:val="nil"/>
              <w:left w:val="single" w:sz="4" w:space="0" w:color="auto"/>
              <w:bottom w:val="single" w:sz="4" w:space="0" w:color="auto"/>
              <w:right w:val="single" w:sz="4" w:space="0" w:color="auto"/>
            </w:tcBorders>
            <w:shd w:val="clear" w:color="auto" w:fill="auto"/>
          </w:tcPr>
          <w:p w14:paraId="33975C93" w14:textId="77777777"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All</w:t>
            </w:r>
          </w:p>
        </w:tc>
        <w:tc>
          <w:tcPr>
            <w:tcW w:w="6747" w:type="dxa"/>
            <w:tcBorders>
              <w:top w:val="nil"/>
              <w:left w:val="nil"/>
              <w:bottom w:val="single" w:sz="4" w:space="0" w:color="auto"/>
              <w:right w:val="single" w:sz="4" w:space="0" w:color="auto"/>
            </w:tcBorders>
            <w:shd w:val="clear" w:color="auto" w:fill="auto"/>
          </w:tcPr>
          <w:p w14:paraId="50C7484C" w14:textId="77777777" w:rsidR="00FA2647" w:rsidRPr="00E02F21" w:rsidRDefault="00FA2647" w:rsidP="00144508">
            <w:pPr>
              <w:rPr>
                <w:rFonts w:ascii="Calibri" w:hAnsi="Calibri"/>
                <w:b/>
                <w:bCs/>
                <w:color w:val="000000"/>
                <w:sz w:val="16"/>
                <w:szCs w:val="16"/>
              </w:rPr>
            </w:pPr>
            <w:r w:rsidRPr="00E02F21">
              <w:rPr>
                <w:rFonts w:ascii="Calibri" w:hAnsi="Calibri"/>
                <w:b/>
                <w:bCs/>
                <w:color w:val="000000"/>
                <w:sz w:val="16"/>
                <w:szCs w:val="16"/>
              </w:rPr>
              <w:t xml:space="preserve">Restriction of Acquisition of Forgings </w:t>
            </w:r>
          </w:p>
          <w:p w14:paraId="082D5DBC" w14:textId="77777777" w:rsidR="00FA2647" w:rsidRPr="00E02F21" w:rsidRDefault="00FA2647" w:rsidP="00144508">
            <w:pPr>
              <w:rPr>
                <w:rFonts w:ascii="Calibri" w:hAnsi="Calibri"/>
                <w:b/>
                <w:bCs/>
                <w:color w:val="000000"/>
                <w:sz w:val="16"/>
                <w:szCs w:val="16"/>
              </w:rPr>
            </w:pPr>
            <w:r w:rsidRPr="00E02F21">
              <w:rPr>
                <w:rFonts w:ascii="Calibri" w:hAnsi="Calibri"/>
                <w:color w:val="000000"/>
                <w:sz w:val="16"/>
                <w:szCs w:val="16"/>
              </w:rPr>
              <w:t>(Applies if this subcontract is for forging items or for other items that contain forging items.)</w:t>
            </w:r>
          </w:p>
        </w:tc>
        <w:tc>
          <w:tcPr>
            <w:tcW w:w="1885" w:type="dxa"/>
            <w:tcBorders>
              <w:top w:val="nil"/>
              <w:left w:val="nil"/>
              <w:bottom w:val="single" w:sz="4" w:space="0" w:color="auto"/>
              <w:right w:val="single" w:sz="4" w:space="0" w:color="auto"/>
            </w:tcBorders>
            <w:shd w:val="clear" w:color="auto" w:fill="auto"/>
          </w:tcPr>
          <w:p w14:paraId="4F71ABC5" w14:textId="77777777"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Dec-09</w:t>
            </w:r>
          </w:p>
        </w:tc>
      </w:tr>
      <w:tr w:rsidR="00024D4C" w:rsidRPr="00E02F21" w14:paraId="792969C2" w14:textId="77777777" w:rsidTr="006B1042">
        <w:trPr>
          <w:trHeight w:val="450"/>
        </w:trPr>
        <w:tc>
          <w:tcPr>
            <w:tcW w:w="1264" w:type="dxa"/>
            <w:tcBorders>
              <w:top w:val="nil"/>
              <w:left w:val="single" w:sz="4" w:space="0" w:color="auto"/>
              <w:bottom w:val="single" w:sz="4" w:space="0" w:color="auto"/>
              <w:right w:val="single" w:sz="4" w:space="0" w:color="auto"/>
            </w:tcBorders>
          </w:tcPr>
          <w:p w14:paraId="2466C9F7" w14:textId="77777777" w:rsidR="00024D4C" w:rsidRDefault="00024D4C" w:rsidP="004C7619">
            <w:pPr>
              <w:jc w:val="center"/>
              <w:rPr>
                <w:rFonts w:ascii="Calibri" w:hAnsi="Calibri"/>
                <w:color w:val="000000"/>
                <w:sz w:val="16"/>
                <w:szCs w:val="16"/>
              </w:rPr>
            </w:pPr>
            <w:r>
              <w:rPr>
                <w:rFonts w:ascii="Calibri" w:hAnsi="Calibri"/>
                <w:color w:val="000000"/>
                <w:sz w:val="16"/>
                <w:szCs w:val="16"/>
              </w:rPr>
              <w:t>252.225-7033</w:t>
            </w:r>
          </w:p>
        </w:tc>
        <w:tc>
          <w:tcPr>
            <w:tcW w:w="1174" w:type="dxa"/>
            <w:tcBorders>
              <w:top w:val="nil"/>
              <w:left w:val="single" w:sz="4" w:space="0" w:color="auto"/>
              <w:bottom w:val="single" w:sz="4" w:space="0" w:color="auto"/>
              <w:right w:val="single" w:sz="4" w:space="0" w:color="auto"/>
            </w:tcBorders>
            <w:shd w:val="clear" w:color="auto" w:fill="auto"/>
          </w:tcPr>
          <w:p w14:paraId="165EBF95" w14:textId="77777777" w:rsidR="00024D4C" w:rsidRDefault="00024D4C" w:rsidP="004C7619">
            <w:pPr>
              <w:jc w:val="center"/>
              <w:rPr>
                <w:rFonts w:ascii="Calibri" w:hAnsi="Calibri"/>
                <w:color w:val="000000"/>
                <w:sz w:val="16"/>
                <w:szCs w:val="16"/>
              </w:rPr>
            </w:pPr>
            <w:r>
              <w:rPr>
                <w:rFonts w:ascii="Calibri" w:hAnsi="Calibri"/>
                <w:color w:val="000000"/>
                <w:sz w:val="16"/>
                <w:szCs w:val="16"/>
              </w:rPr>
              <w:t>Any UK purchase &gt;$1 million</w:t>
            </w:r>
          </w:p>
        </w:tc>
        <w:tc>
          <w:tcPr>
            <w:tcW w:w="6747" w:type="dxa"/>
            <w:tcBorders>
              <w:top w:val="nil"/>
              <w:left w:val="nil"/>
              <w:bottom w:val="single" w:sz="4" w:space="0" w:color="auto"/>
              <w:right w:val="single" w:sz="4" w:space="0" w:color="auto"/>
            </w:tcBorders>
            <w:shd w:val="clear" w:color="auto" w:fill="auto"/>
          </w:tcPr>
          <w:p w14:paraId="4BE8691B" w14:textId="77777777" w:rsidR="00024D4C" w:rsidRDefault="00024D4C" w:rsidP="004C7619">
            <w:pPr>
              <w:rPr>
                <w:rFonts w:ascii="Calibri" w:hAnsi="Calibri"/>
                <w:b/>
                <w:bCs/>
                <w:color w:val="000000"/>
                <w:sz w:val="16"/>
                <w:szCs w:val="16"/>
              </w:rPr>
            </w:pPr>
            <w:r>
              <w:rPr>
                <w:rFonts w:ascii="Calibri" w:hAnsi="Calibri"/>
                <w:b/>
                <w:bCs/>
                <w:color w:val="000000"/>
                <w:sz w:val="16"/>
                <w:szCs w:val="16"/>
              </w:rPr>
              <w:t>Waiver of United Kingdom Levies</w:t>
            </w:r>
          </w:p>
        </w:tc>
        <w:tc>
          <w:tcPr>
            <w:tcW w:w="1885" w:type="dxa"/>
            <w:tcBorders>
              <w:top w:val="nil"/>
              <w:left w:val="nil"/>
              <w:bottom w:val="single" w:sz="4" w:space="0" w:color="auto"/>
              <w:right w:val="single" w:sz="4" w:space="0" w:color="auto"/>
            </w:tcBorders>
            <w:shd w:val="clear" w:color="auto" w:fill="auto"/>
          </w:tcPr>
          <w:p w14:paraId="2E151092" w14:textId="77777777" w:rsidR="00024D4C" w:rsidRDefault="00024D4C" w:rsidP="004C7619">
            <w:pPr>
              <w:jc w:val="center"/>
              <w:rPr>
                <w:rFonts w:ascii="Calibri" w:hAnsi="Calibri"/>
                <w:color w:val="000000"/>
                <w:sz w:val="16"/>
                <w:szCs w:val="16"/>
              </w:rPr>
            </w:pPr>
            <w:r>
              <w:rPr>
                <w:rFonts w:ascii="Calibri" w:hAnsi="Calibri"/>
                <w:color w:val="000000"/>
                <w:sz w:val="16"/>
                <w:szCs w:val="16"/>
              </w:rPr>
              <w:t>Apr-03</w:t>
            </w:r>
          </w:p>
        </w:tc>
      </w:tr>
      <w:tr w:rsidR="00177EEA" w:rsidRPr="00E02F21" w14:paraId="63DD2A0E" w14:textId="77777777" w:rsidTr="006B1042">
        <w:trPr>
          <w:trHeight w:val="450"/>
        </w:trPr>
        <w:tc>
          <w:tcPr>
            <w:tcW w:w="1264" w:type="dxa"/>
            <w:tcBorders>
              <w:top w:val="nil"/>
              <w:left w:val="single" w:sz="4" w:space="0" w:color="auto"/>
              <w:bottom w:val="single" w:sz="4" w:space="0" w:color="auto"/>
              <w:right w:val="single" w:sz="4" w:space="0" w:color="auto"/>
            </w:tcBorders>
          </w:tcPr>
          <w:p w14:paraId="32CC83D2" w14:textId="77777777" w:rsidR="00177EEA" w:rsidRDefault="00177EEA" w:rsidP="004C7619">
            <w:pPr>
              <w:jc w:val="center"/>
              <w:rPr>
                <w:rFonts w:ascii="Calibri" w:hAnsi="Calibri"/>
                <w:color w:val="000000"/>
                <w:sz w:val="16"/>
                <w:szCs w:val="16"/>
              </w:rPr>
            </w:pPr>
            <w:r>
              <w:rPr>
                <w:rFonts w:ascii="Calibri" w:hAnsi="Calibri"/>
                <w:color w:val="000000"/>
                <w:sz w:val="16"/>
                <w:szCs w:val="16"/>
              </w:rPr>
              <w:lastRenderedPageBreak/>
              <w:t>252.225-7038</w:t>
            </w:r>
          </w:p>
        </w:tc>
        <w:tc>
          <w:tcPr>
            <w:tcW w:w="1174" w:type="dxa"/>
            <w:tcBorders>
              <w:top w:val="nil"/>
              <w:left w:val="single" w:sz="4" w:space="0" w:color="auto"/>
              <w:bottom w:val="single" w:sz="4" w:space="0" w:color="auto"/>
              <w:right w:val="single" w:sz="4" w:space="0" w:color="auto"/>
            </w:tcBorders>
            <w:shd w:val="clear" w:color="auto" w:fill="auto"/>
          </w:tcPr>
          <w:p w14:paraId="6AE9DABD" w14:textId="77777777" w:rsidR="00177EEA" w:rsidRDefault="00177EEA" w:rsidP="004C7619">
            <w:pPr>
              <w:jc w:val="center"/>
              <w:rPr>
                <w:rFonts w:ascii="Calibri" w:hAnsi="Calibri"/>
                <w:color w:val="000000"/>
                <w:sz w:val="16"/>
                <w:szCs w:val="16"/>
              </w:rPr>
            </w:pPr>
            <w:r>
              <w:rPr>
                <w:rFonts w:ascii="Calibri" w:hAnsi="Calibri"/>
                <w:color w:val="000000"/>
                <w:sz w:val="16"/>
                <w:szCs w:val="16"/>
              </w:rPr>
              <w:t>All</w:t>
            </w:r>
          </w:p>
        </w:tc>
        <w:tc>
          <w:tcPr>
            <w:tcW w:w="6747" w:type="dxa"/>
            <w:tcBorders>
              <w:top w:val="nil"/>
              <w:left w:val="nil"/>
              <w:bottom w:val="single" w:sz="4" w:space="0" w:color="auto"/>
              <w:right w:val="single" w:sz="4" w:space="0" w:color="auto"/>
            </w:tcBorders>
            <w:shd w:val="clear" w:color="auto" w:fill="auto"/>
          </w:tcPr>
          <w:p w14:paraId="2879817E" w14:textId="77777777" w:rsidR="00177EEA" w:rsidRDefault="00177EEA" w:rsidP="004C7619">
            <w:pPr>
              <w:rPr>
                <w:rFonts w:ascii="Calibri" w:hAnsi="Calibri"/>
                <w:b/>
                <w:bCs/>
                <w:color w:val="000000"/>
                <w:sz w:val="16"/>
                <w:szCs w:val="16"/>
              </w:rPr>
            </w:pPr>
            <w:r>
              <w:rPr>
                <w:rFonts w:ascii="Calibri" w:hAnsi="Calibri"/>
                <w:b/>
                <w:bCs/>
                <w:color w:val="000000"/>
                <w:sz w:val="16"/>
                <w:szCs w:val="16"/>
              </w:rPr>
              <w:t>Restriction on Acquisition of Air Circuit Breakers</w:t>
            </w:r>
          </w:p>
        </w:tc>
        <w:tc>
          <w:tcPr>
            <w:tcW w:w="1885" w:type="dxa"/>
            <w:tcBorders>
              <w:top w:val="nil"/>
              <w:left w:val="nil"/>
              <w:bottom w:val="single" w:sz="4" w:space="0" w:color="auto"/>
              <w:right w:val="single" w:sz="4" w:space="0" w:color="auto"/>
            </w:tcBorders>
            <w:shd w:val="clear" w:color="auto" w:fill="auto"/>
          </w:tcPr>
          <w:p w14:paraId="586989ED" w14:textId="5200BE68" w:rsidR="00177EEA" w:rsidRDefault="00B928DE" w:rsidP="004C7619">
            <w:pPr>
              <w:jc w:val="center"/>
              <w:rPr>
                <w:rFonts w:ascii="Calibri" w:hAnsi="Calibri"/>
                <w:color w:val="000000"/>
                <w:sz w:val="16"/>
                <w:szCs w:val="16"/>
              </w:rPr>
            </w:pPr>
            <w:r>
              <w:rPr>
                <w:rFonts w:ascii="Calibri" w:hAnsi="Calibri"/>
                <w:color w:val="000000"/>
                <w:sz w:val="16"/>
                <w:szCs w:val="16"/>
              </w:rPr>
              <w:t>Dec 2018</w:t>
            </w:r>
          </w:p>
        </w:tc>
      </w:tr>
      <w:tr w:rsidR="002D3C81" w:rsidRPr="00E02F21" w14:paraId="43D0614E" w14:textId="77777777" w:rsidTr="006B1042">
        <w:trPr>
          <w:trHeight w:val="450"/>
        </w:trPr>
        <w:tc>
          <w:tcPr>
            <w:tcW w:w="1264" w:type="dxa"/>
            <w:tcBorders>
              <w:top w:val="nil"/>
              <w:left w:val="single" w:sz="4" w:space="0" w:color="auto"/>
              <w:bottom w:val="single" w:sz="4" w:space="0" w:color="auto"/>
              <w:right w:val="single" w:sz="4" w:space="0" w:color="auto"/>
            </w:tcBorders>
          </w:tcPr>
          <w:p w14:paraId="36A33693" w14:textId="77777777" w:rsidR="002D3C81" w:rsidRDefault="002D3C81" w:rsidP="004C7619">
            <w:pPr>
              <w:jc w:val="center"/>
              <w:rPr>
                <w:rFonts w:ascii="Calibri" w:hAnsi="Calibri"/>
                <w:color w:val="000000"/>
                <w:sz w:val="16"/>
                <w:szCs w:val="16"/>
              </w:rPr>
            </w:pPr>
            <w:r>
              <w:rPr>
                <w:rFonts w:ascii="Calibri" w:hAnsi="Calibri"/>
                <w:color w:val="000000"/>
                <w:sz w:val="16"/>
                <w:szCs w:val="16"/>
              </w:rPr>
              <w:t>252.225-7048</w:t>
            </w:r>
          </w:p>
        </w:tc>
        <w:tc>
          <w:tcPr>
            <w:tcW w:w="1174" w:type="dxa"/>
            <w:tcBorders>
              <w:top w:val="nil"/>
              <w:left w:val="single" w:sz="4" w:space="0" w:color="auto"/>
              <w:bottom w:val="single" w:sz="4" w:space="0" w:color="auto"/>
              <w:right w:val="single" w:sz="4" w:space="0" w:color="auto"/>
            </w:tcBorders>
            <w:shd w:val="clear" w:color="auto" w:fill="auto"/>
          </w:tcPr>
          <w:p w14:paraId="2E7176ED" w14:textId="77777777" w:rsidR="002D3C81" w:rsidRDefault="002D3C81" w:rsidP="004C7619">
            <w:pPr>
              <w:jc w:val="center"/>
              <w:rPr>
                <w:rFonts w:ascii="Calibri" w:hAnsi="Calibri"/>
                <w:color w:val="000000"/>
                <w:sz w:val="16"/>
                <w:szCs w:val="16"/>
              </w:rPr>
            </w:pPr>
            <w:r>
              <w:rPr>
                <w:rFonts w:ascii="Calibri" w:hAnsi="Calibri"/>
                <w:color w:val="000000"/>
                <w:sz w:val="16"/>
                <w:szCs w:val="16"/>
              </w:rPr>
              <w:t>All</w:t>
            </w:r>
          </w:p>
        </w:tc>
        <w:tc>
          <w:tcPr>
            <w:tcW w:w="6747" w:type="dxa"/>
            <w:tcBorders>
              <w:top w:val="nil"/>
              <w:left w:val="nil"/>
              <w:bottom w:val="single" w:sz="4" w:space="0" w:color="auto"/>
              <w:right w:val="single" w:sz="4" w:space="0" w:color="auto"/>
            </w:tcBorders>
            <w:shd w:val="clear" w:color="auto" w:fill="auto"/>
          </w:tcPr>
          <w:p w14:paraId="51EC2D8D" w14:textId="77777777" w:rsidR="002D3C81" w:rsidRDefault="002D3C81" w:rsidP="004C7619">
            <w:pPr>
              <w:rPr>
                <w:rFonts w:ascii="Calibri" w:hAnsi="Calibri"/>
                <w:b/>
                <w:bCs/>
                <w:color w:val="000000"/>
                <w:sz w:val="16"/>
                <w:szCs w:val="16"/>
              </w:rPr>
            </w:pPr>
            <w:r>
              <w:rPr>
                <w:rFonts w:ascii="Calibri" w:hAnsi="Calibri"/>
                <w:b/>
                <w:bCs/>
                <w:color w:val="000000"/>
                <w:sz w:val="16"/>
                <w:szCs w:val="16"/>
              </w:rPr>
              <w:t>Export-Controlled Items</w:t>
            </w:r>
          </w:p>
        </w:tc>
        <w:tc>
          <w:tcPr>
            <w:tcW w:w="1885" w:type="dxa"/>
            <w:tcBorders>
              <w:top w:val="nil"/>
              <w:left w:val="nil"/>
              <w:bottom w:val="single" w:sz="4" w:space="0" w:color="auto"/>
              <w:right w:val="single" w:sz="4" w:space="0" w:color="auto"/>
            </w:tcBorders>
            <w:shd w:val="clear" w:color="auto" w:fill="auto"/>
          </w:tcPr>
          <w:p w14:paraId="6C9C50B0" w14:textId="77777777" w:rsidR="002D3C81" w:rsidRDefault="002D3C81" w:rsidP="004C7619">
            <w:pPr>
              <w:jc w:val="center"/>
              <w:rPr>
                <w:rFonts w:ascii="Calibri" w:hAnsi="Calibri"/>
                <w:color w:val="000000"/>
                <w:sz w:val="16"/>
                <w:szCs w:val="16"/>
              </w:rPr>
            </w:pPr>
            <w:r>
              <w:rPr>
                <w:rFonts w:ascii="Calibri" w:hAnsi="Calibri"/>
                <w:color w:val="000000"/>
                <w:sz w:val="16"/>
                <w:szCs w:val="16"/>
              </w:rPr>
              <w:t>Jun-13</w:t>
            </w:r>
          </w:p>
        </w:tc>
      </w:tr>
      <w:tr w:rsidR="00B928DE" w:rsidRPr="00E02F21" w14:paraId="5F4A3A36" w14:textId="77777777" w:rsidTr="006B1042">
        <w:trPr>
          <w:trHeight w:val="422"/>
        </w:trPr>
        <w:tc>
          <w:tcPr>
            <w:tcW w:w="1264" w:type="dxa"/>
            <w:tcBorders>
              <w:top w:val="single" w:sz="4" w:space="0" w:color="auto"/>
              <w:left w:val="single" w:sz="4" w:space="0" w:color="auto"/>
              <w:bottom w:val="single" w:sz="4" w:space="0" w:color="auto"/>
              <w:right w:val="single" w:sz="4" w:space="0" w:color="auto"/>
            </w:tcBorders>
          </w:tcPr>
          <w:p w14:paraId="4630E316" w14:textId="4640F866" w:rsidR="00B928DE" w:rsidRPr="00E02F21" w:rsidRDefault="00B928DE" w:rsidP="00144508">
            <w:pPr>
              <w:jc w:val="center"/>
              <w:rPr>
                <w:rFonts w:ascii="Calibri" w:hAnsi="Calibri"/>
                <w:color w:val="000000"/>
                <w:sz w:val="16"/>
                <w:szCs w:val="16"/>
              </w:rPr>
            </w:pPr>
            <w:r>
              <w:rPr>
                <w:rFonts w:ascii="Calibri" w:hAnsi="Calibri"/>
                <w:color w:val="000000"/>
                <w:sz w:val="16"/>
                <w:szCs w:val="16"/>
              </w:rPr>
              <w:t>252.225-7052</w:t>
            </w:r>
          </w:p>
        </w:tc>
        <w:tc>
          <w:tcPr>
            <w:tcW w:w="1174" w:type="dxa"/>
            <w:tcBorders>
              <w:top w:val="single" w:sz="4" w:space="0" w:color="auto"/>
              <w:left w:val="single" w:sz="4" w:space="0" w:color="auto"/>
              <w:bottom w:val="single" w:sz="4" w:space="0" w:color="auto"/>
              <w:right w:val="single" w:sz="4" w:space="0" w:color="auto"/>
            </w:tcBorders>
            <w:shd w:val="clear" w:color="auto" w:fill="auto"/>
          </w:tcPr>
          <w:p w14:paraId="5C849364" w14:textId="77777777" w:rsidR="00B928DE" w:rsidRPr="00E02F21" w:rsidRDefault="00B928DE" w:rsidP="00144508">
            <w:pPr>
              <w:jc w:val="center"/>
              <w:rPr>
                <w:rFonts w:ascii="Calibri" w:hAnsi="Calibri"/>
                <w:color w:val="000000"/>
                <w:sz w:val="16"/>
                <w:szCs w:val="16"/>
              </w:rPr>
            </w:pPr>
          </w:p>
        </w:tc>
        <w:tc>
          <w:tcPr>
            <w:tcW w:w="6747" w:type="dxa"/>
            <w:tcBorders>
              <w:top w:val="single" w:sz="4" w:space="0" w:color="auto"/>
              <w:left w:val="nil"/>
              <w:bottom w:val="single" w:sz="4" w:space="0" w:color="auto"/>
              <w:right w:val="single" w:sz="4" w:space="0" w:color="auto"/>
            </w:tcBorders>
            <w:shd w:val="clear" w:color="auto" w:fill="auto"/>
          </w:tcPr>
          <w:p w14:paraId="65173958" w14:textId="35A974C6" w:rsidR="00B928DE" w:rsidRPr="00E02F21" w:rsidRDefault="00B928DE" w:rsidP="00144508">
            <w:pPr>
              <w:rPr>
                <w:rFonts w:ascii="Calibri" w:hAnsi="Calibri"/>
                <w:b/>
                <w:bCs/>
                <w:color w:val="000000"/>
                <w:sz w:val="16"/>
                <w:szCs w:val="16"/>
              </w:rPr>
            </w:pPr>
            <w:r>
              <w:rPr>
                <w:rFonts w:ascii="Calibri" w:hAnsi="Calibri"/>
                <w:b/>
                <w:bCs/>
                <w:color w:val="000000"/>
                <w:sz w:val="16"/>
                <w:szCs w:val="16"/>
              </w:rPr>
              <w:t>Restriction on Acquisition of Certain Magnets, Tantalum, and Tungsten</w:t>
            </w:r>
          </w:p>
        </w:tc>
        <w:tc>
          <w:tcPr>
            <w:tcW w:w="1885" w:type="dxa"/>
            <w:tcBorders>
              <w:top w:val="single" w:sz="4" w:space="0" w:color="auto"/>
              <w:left w:val="nil"/>
              <w:bottom w:val="single" w:sz="4" w:space="0" w:color="auto"/>
              <w:right w:val="single" w:sz="4" w:space="0" w:color="auto"/>
            </w:tcBorders>
            <w:shd w:val="clear" w:color="auto" w:fill="auto"/>
          </w:tcPr>
          <w:p w14:paraId="46FFD2E3" w14:textId="66C96BF0" w:rsidR="00B928DE" w:rsidRDefault="00B928DE" w:rsidP="00144508">
            <w:pPr>
              <w:jc w:val="center"/>
              <w:rPr>
                <w:rFonts w:ascii="Calibri" w:hAnsi="Calibri"/>
                <w:color w:val="000000"/>
                <w:sz w:val="16"/>
                <w:szCs w:val="16"/>
              </w:rPr>
            </w:pPr>
            <w:r>
              <w:rPr>
                <w:rFonts w:ascii="Calibri" w:hAnsi="Calibri"/>
                <w:color w:val="000000"/>
                <w:sz w:val="16"/>
                <w:szCs w:val="16"/>
              </w:rPr>
              <w:t>Jan 2023</w:t>
            </w:r>
          </w:p>
        </w:tc>
      </w:tr>
      <w:tr w:rsidR="00EC56F0" w:rsidRPr="00E02F21" w14:paraId="79B9B421" w14:textId="77777777" w:rsidTr="006B1042">
        <w:trPr>
          <w:trHeight w:val="422"/>
        </w:trPr>
        <w:tc>
          <w:tcPr>
            <w:tcW w:w="1264" w:type="dxa"/>
            <w:tcBorders>
              <w:top w:val="single" w:sz="4" w:space="0" w:color="auto"/>
              <w:left w:val="single" w:sz="4" w:space="0" w:color="auto"/>
              <w:bottom w:val="single" w:sz="4" w:space="0" w:color="auto"/>
              <w:right w:val="single" w:sz="4" w:space="0" w:color="auto"/>
            </w:tcBorders>
          </w:tcPr>
          <w:p w14:paraId="677E61BF" w14:textId="1F9A97BE" w:rsidR="00EC56F0" w:rsidRPr="00E02F21" w:rsidRDefault="00EC56F0" w:rsidP="00144508">
            <w:pPr>
              <w:jc w:val="center"/>
              <w:rPr>
                <w:rFonts w:ascii="Calibri" w:hAnsi="Calibri"/>
                <w:color w:val="000000"/>
                <w:sz w:val="16"/>
                <w:szCs w:val="16"/>
              </w:rPr>
            </w:pPr>
            <w:r>
              <w:rPr>
                <w:rFonts w:ascii="Calibri" w:hAnsi="Calibri"/>
                <w:color w:val="000000"/>
                <w:sz w:val="16"/>
                <w:szCs w:val="16"/>
              </w:rPr>
              <w:t>252.225-7056</w:t>
            </w:r>
          </w:p>
        </w:tc>
        <w:tc>
          <w:tcPr>
            <w:tcW w:w="1174" w:type="dxa"/>
            <w:tcBorders>
              <w:top w:val="single" w:sz="4" w:space="0" w:color="auto"/>
              <w:left w:val="single" w:sz="4" w:space="0" w:color="auto"/>
              <w:bottom w:val="single" w:sz="4" w:space="0" w:color="auto"/>
              <w:right w:val="single" w:sz="4" w:space="0" w:color="auto"/>
            </w:tcBorders>
            <w:shd w:val="clear" w:color="auto" w:fill="auto"/>
          </w:tcPr>
          <w:p w14:paraId="7678B9BF" w14:textId="77777777" w:rsidR="00EC56F0" w:rsidRPr="00E02F21" w:rsidRDefault="00EC56F0" w:rsidP="00144508">
            <w:pPr>
              <w:jc w:val="center"/>
              <w:rPr>
                <w:rFonts w:ascii="Calibri" w:hAnsi="Calibri"/>
                <w:color w:val="000000"/>
                <w:sz w:val="16"/>
                <w:szCs w:val="16"/>
              </w:rPr>
            </w:pPr>
          </w:p>
        </w:tc>
        <w:tc>
          <w:tcPr>
            <w:tcW w:w="6747" w:type="dxa"/>
            <w:tcBorders>
              <w:top w:val="single" w:sz="4" w:space="0" w:color="auto"/>
              <w:left w:val="nil"/>
              <w:bottom w:val="single" w:sz="4" w:space="0" w:color="auto"/>
              <w:right w:val="single" w:sz="4" w:space="0" w:color="auto"/>
            </w:tcBorders>
            <w:shd w:val="clear" w:color="auto" w:fill="auto"/>
          </w:tcPr>
          <w:p w14:paraId="107ABAAB" w14:textId="3663FA37" w:rsidR="00EC56F0" w:rsidRPr="00E02F21" w:rsidRDefault="00EC56F0" w:rsidP="00144508">
            <w:pPr>
              <w:rPr>
                <w:rFonts w:ascii="Calibri" w:hAnsi="Calibri"/>
                <w:b/>
                <w:bCs/>
                <w:color w:val="000000"/>
                <w:sz w:val="16"/>
                <w:szCs w:val="16"/>
              </w:rPr>
            </w:pPr>
            <w:r>
              <w:rPr>
                <w:rFonts w:ascii="Calibri" w:hAnsi="Calibri"/>
                <w:b/>
                <w:bCs/>
                <w:color w:val="000000"/>
                <w:sz w:val="16"/>
                <w:szCs w:val="16"/>
              </w:rPr>
              <w:t>Prohibition Regarding Business Operations with the Maduro Regime</w:t>
            </w:r>
          </w:p>
        </w:tc>
        <w:tc>
          <w:tcPr>
            <w:tcW w:w="1885" w:type="dxa"/>
            <w:tcBorders>
              <w:top w:val="single" w:sz="4" w:space="0" w:color="auto"/>
              <w:left w:val="nil"/>
              <w:bottom w:val="single" w:sz="4" w:space="0" w:color="auto"/>
              <w:right w:val="single" w:sz="4" w:space="0" w:color="auto"/>
            </w:tcBorders>
            <w:shd w:val="clear" w:color="auto" w:fill="auto"/>
          </w:tcPr>
          <w:p w14:paraId="4F57E359" w14:textId="7EA7CAF2" w:rsidR="00EC56F0" w:rsidRDefault="00EC56F0" w:rsidP="00144508">
            <w:pPr>
              <w:jc w:val="center"/>
              <w:rPr>
                <w:rFonts w:ascii="Calibri" w:hAnsi="Calibri"/>
                <w:color w:val="000000"/>
                <w:sz w:val="16"/>
                <w:szCs w:val="16"/>
              </w:rPr>
            </w:pPr>
            <w:r>
              <w:rPr>
                <w:rFonts w:ascii="Calibri" w:hAnsi="Calibri"/>
                <w:color w:val="000000"/>
                <w:sz w:val="16"/>
                <w:szCs w:val="16"/>
              </w:rPr>
              <w:t>May 2022</w:t>
            </w:r>
          </w:p>
        </w:tc>
      </w:tr>
      <w:tr w:rsidR="00EC56F0" w:rsidRPr="00E02F21" w14:paraId="4538BA7C" w14:textId="77777777" w:rsidTr="006B1042">
        <w:trPr>
          <w:trHeight w:val="422"/>
        </w:trPr>
        <w:tc>
          <w:tcPr>
            <w:tcW w:w="1264" w:type="dxa"/>
            <w:tcBorders>
              <w:top w:val="single" w:sz="4" w:space="0" w:color="auto"/>
              <w:left w:val="single" w:sz="4" w:space="0" w:color="auto"/>
              <w:bottom w:val="single" w:sz="4" w:space="0" w:color="auto"/>
              <w:right w:val="single" w:sz="4" w:space="0" w:color="auto"/>
            </w:tcBorders>
          </w:tcPr>
          <w:p w14:paraId="7A37F2B6" w14:textId="31332D6C" w:rsidR="00EC56F0" w:rsidRPr="00E02F21" w:rsidRDefault="00EC56F0" w:rsidP="00144508">
            <w:pPr>
              <w:jc w:val="center"/>
              <w:rPr>
                <w:rFonts w:ascii="Calibri" w:hAnsi="Calibri"/>
                <w:color w:val="000000"/>
                <w:sz w:val="16"/>
                <w:szCs w:val="16"/>
              </w:rPr>
            </w:pPr>
            <w:r>
              <w:rPr>
                <w:rFonts w:ascii="Calibri" w:hAnsi="Calibri"/>
                <w:color w:val="000000"/>
                <w:sz w:val="16"/>
                <w:szCs w:val="16"/>
              </w:rPr>
              <w:t>252.225-7058</w:t>
            </w:r>
          </w:p>
        </w:tc>
        <w:tc>
          <w:tcPr>
            <w:tcW w:w="1174" w:type="dxa"/>
            <w:tcBorders>
              <w:top w:val="single" w:sz="4" w:space="0" w:color="auto"/>
              <w:left w:val="single" w:sz="4" w:space="0" w:color="auto"/>
              <w:bottom w:val="single" w:sz="4" w:space="0" w:color="auto"/>
              <w:right w:val="single" w:sz="4" w:space="0" w:color="auto"/>
            </w:tcBorders>
            <w:shd w:val="clear" w:color="auto" w:fill="auto"/>
          </w:tcPr>
          <w:p w14:paraId="4F671FD6" w14:textId="4B52A85E" w:rsidR="00EC56F0" w:rsidRPr="00E02F21" w:rsidRDefault="001B0AFF" w:rsidP="00144508">
            <w:pPr>
              <w:jc w:val="center"/>
              <w:rPr>
                <w:rFonts w:ascii="Calibri" w:hAnsi="Calibri"/>
                <w:color w:val="000000"/>
                <w:sz w:val="16"/>
                <w:szCs w:val="16"/>
              </w:rPr>
            </w:pPr>
            <w:r>
              <w:rPr>
                <w:rFonts w:ascii="Calibri" w:hAnsi="Calibri"/>
                <w:color w:val="000000"/>
                <w:sz w:val="16"/>
                <w:szCs w:val="16"/>
              </w:rPr>
              <w:t>&gt; $5 million</w:t>
            </w:r>
          </w:p>
        </w:tc>
        <w:tc>
          <w:tcPr>
            <w:tcW w:w="6747" w:type="dxa"/>
            <w:tcBorders>
              <w:top w:val="single" w:sz="4" w:space="0" w:color="auto"/>
              <w:left w:val="nil"/>
              <w:bottom w:val="single" w:sz="4" w:space="0" w:color="auto"/>
              <w:right w:val="single" w:sz="4" w:space="0" w:color="auto"/>
            </w:tcBorders>
            <w:shd w:val="clear" w:color="auto" w:fill="auto"/>
          </w:tcPr>
          <w:p w14:paraId="423D27FD" w14:textId="77300E44" w:rsidR="00EC56F0" w:rsidRPr="00E02F21" w:rsidRDefault="00EC56F0" w:rsidP="00144508">
            <w:pPr>
              <w:rPr>
                <w:rFonts w:ascii="Calibri" w:hAnsi="Calibri"/>
                <w:b/>
                <w:bCs/>
                <w:color w:val="000000"/>
                <w:sz w:val="16"/>
                <w:szCs w:val="16"/>
              </w:rPr>
            </w:pPr>
            <w:r>
              <w:rPr>
                <w:rFonts w:ascii="Calibri" w:hAnsi="Calibri"/>
                <w:b/>
                <w:bCs/>
                <w:color w:val="000000"/>
                <w:sz w:val="16"/>
                <w:szCs w:val="16"/>
              </w:rPr>
              <w:t>Postaward Disclosure of Employment of Individuals Who Work in the People’s Republic of China</w:t>
            </w:r>
          </w:p>
        </w:tc>
        <w:tc>
          <w:tcPr>
            <w:tcW w:w="1885" w:type="dxa"/>
            <w:tcBorders>
              <w:top w:val="single" w:sz="4" w:space="0" w:color="auto"/>
              <w:left w:val="nil"/>
              <w:bottom w:val="single" w:sz="4" w:space="0" w:color="auto"/>
              <w:right w:val="single" w:sz="4" w:space="0" w:color="auto"/>
            </w:tcBorders>
            <w:shd w:val="clear" w:color="auto" w:fill="auto"/>
          </w:tcPr>
          <w:p w14:paraId="3F33E72F" w14:textId="0984B68D" w:rsidR="00EC56F0" w:rsidRDefault="00EC56F0" w:rsidP="00144508">
            <w:pPr>
              <w:jc w:val="center"/>
              <w:rPr>
                <w:rFonts w:ascii="Calibri" w:hAnsi="Calibri"/>
                <w:color w:val="000000"/>
                <w:sz w:val="16"/>
                <w:szCs w:val="16"/>
              </w:rPr>
            </w:pPr>
            <w:r>
              <w:rPr>
                <w:rFonts w:ascii="Calibri" w:hAnsi="Calibri"/>
                <w:color w:val="000000"/>
                <w:sz w:val="16"/>
                <w:szCs w:val="16"/>
              </w:rPr>
              <w:t>Aug 2022</w:t>
            </w:r>
          </w:p>
        </w:tc>
      </w:tr>
      <w:tr w:rsidR="00FA2647" w:rsidRPr="00E02F21" w14:paraId="2F5E9FD4" w14:textId="77777777" w:rsidTr="006B1042">
        <w:trPr>
          <w:trHeight w:val="422"/>
        </w:trPr>
        <w:tc>
          <w:tcPr>
            <w:tcW w:w="1264" w:type="dxa"/>
            <w:tcBorders>
              <w:top w:val="single" w:sz="4" w:space="0" w:color="auto"/>
              <w:left w:val="single" w:sz="4" w:space="0" w:color="auto"/>
              <w:bottom w:val="single" w:sz="4" w:space="0" w:color="auto"/>
              <w:right w:val="single" w:sz="4" w:space="0" w:color="auto"/>
            </w:tcBorders>
          </w:tcPr>
          <w:p w14:paraId="2C31C06F" w14:textId="77777777"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252.226-7001</w:t>
            </w:r>
          </w:p>
        </w:tc>
        <w:tc>
          <w:tcPr>
            <w:tcW w:w="1174" w:type="dxa"/>
            <w:tcBorders>
              <w:top w:val="single" w:sz="4" w:space="0" w:color="auto"/>
              <w:left w:val="single" w:sz="4" w:space="0" w:color="auto"/>
              <w:bottom w:val="single" w:sz="4" w:space="0" w:color="auto"/>
              <w:right w:val="single" w:sz="4" w:space="0" w:color="auto"/>
            </w:tcBorders>
            <w:shd w:val="clear" w:color="auto" w:fill="auto"/>
          </w:tcPr>
          <w:p w14:paraId="0BB026AA" w14:textId="77777777"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&gt; $500K</w:t>
            </w:r>
          </w:p>
          <w:p w14:paraId="7FC7EE0B" w14:textId="77777777" w:rsidR="00FA2647" w:rsidRPr="00E02F21" w:rsidRDefault="00FA2647" w:rsidP="00144508">
            <w:pPr>
              <w:jc w:val="center"/>
              <w:rPr>
                <w:rFonts w:ascii="Calibri" w:hAnsi="Calibri"/>
                <w:strike/>
                <w:color w:val="000000"/>
                <w:sz w:val="16"/>
                <w:szCs w:val="16"/>
              </w:rPr>
            </w:pPr>
          </w:p>
        </w:tc>
        <w:tc>
          <w:tcPr>
            <w:tcW w:w="6747" w:type="dxa"/>
            <w:tcBorders>
              <w:top w:val="single" w:sz="4" w:space="0" w:color="auto"/>
              <w:left w:val="nil"/>
              <w:bottom w:val="single" w:sz="4" w:space="0" w:color="auto"/>
              <w:right w:val="single" w:sz="4" w:space="0" w:color="auto"/>
            </w:tcBorders>
            <w:shd w:val="clear" w:color="auto" w:fill="auto"/>
          </w:tcPr>
          <w:p w14:paraId="3404153B" w14:textId="77777777" w:rsidR="00FA2647" w:rsidRPr="00E02F21" w:rsidRDefault="00FA2647" w:rsidP="00144508">
            <w:pPr>
              <w:rPr>
                <w:rFonts w:ascii="Calibri" w:hAnsi="Calibri"/>
                <w:b/>
                <w:bCs/>
                <w:strike/>
                <w:color w:val="000000"/>
                <w:sz w:val="16"/>
                <w:szCs w:val="16"/>
              </w:rPr>
            </w:pPr>
            <w:r w:rsidRPr="00E02F21">
              <w:rPr>
                <w:rFonts w:ascii="Calibri" w:hAnsi="Calibri"/>
                <w:b/>
                <w:bCs/>
                <w:color w:val="000000"/>
                <w:sz w:val="16"/>
                <w:szCs w:val="16"/>
              </w:rPr>
              <w:t xml:space="preserve">Utilization of Indian Organizations and Indian-Owned Economic Enterprises </w:t>
            </w:r>
            <w:r w:rsidR="00427C76">
              <w:rPr>
                <w:rFonts w:ascii="Calibri" w:hAnsi="Calibri"/>
                <w:b/>
                <w:bCs/>
                <w:color w:val="000000"/>
                <w:sz w:val="16"/>
                <w:szCs w:val="16"/>
              </w:rPr>
              <w:t>and Native Hawaiian Small Business Concerns</w:t>
            </w:r>
          </w:p>
        </w:tc>
        <w:tc>
          <w:tcPr>
            <w:tcW w:w="1885" w:type="dxa"/>
            <w:tcBorders>
              <w:top w:val="single" w:sz="4" w:space="0" w:color="auto"/>
              <w:left w:val="nil"/>
              <w:bottom w:val="single" w:sz="4" w:space="0" w:color="auto"/>
              <w:right w:val="single" w:sz="4" w:space="0" w:color="auto"/>
            </w:tcBorders>
            <w:shd w:val="clear" w:color="auto" w:fill="auto"/>
          </w:tcPr>
          <w:p w14:paraId="1BAF4E61" w14:textId="3E1E05A1" w:rsidR="00FA2647" w:rsidRPr="00E02F21" w:rsidRDefault="00B928DE" w:rsidP="00144508">
            <w:pPr>
              <w:jc w:val="center"/>
              <w:rPr>
                <w:rFonts w:ascii="Calibri" w:hAnsi="Calibri"/>
                <w:color w:val="000000"/>
                <w:sz w:val="16"/>
                <w:szCs w:val="16"/>
              </w:rPr>
            </w:pPr>
            <w:r>
              <w:rPr>
                <w:rFonts w:ascii="Calibri" w:hAnsi="Calibri"/>
                <w:color w:val="000000"/>
                <w:sz w:val="16"/>
                <w:szCs w:val="16"/>
              </w:rPr>
              <w:t>Apr 2019</w:t>
            </w:r>
          </w:p>
        </w:tc>
      </w:tr>
      <w:tr w:rsidR="00FA2647" w:rsidRPr="00E02F21" w14:paraId="53866725" w14:textId="77777777" w:rsidTr="006B1042">
        <w:trPr>
          <w:trHeight w:val="521"/>
        </w:trPr>
        <w:tc>
          <w:tcPr>
            <w:tcW w:w="1264" w:type="dxa"/>
            <w:tcBorders>
              <w:top w:val="nil"/>
              <w:left w:val="single" w:sz="4" w:space="0" w:color="auto"/>
              <w:bottom w:val="single" w:sz="4" w:space="0" w:color="auto"/>
              <w:right w:val="single" w:sz="4" w:space="0" w:color="auto"/>
            </w:tcBorders>
          </w:tcPr>
          <w:p w14:paraId="5C265185" w14:textId="77777777" w:rsidR="00FA2647" w:rsidRPr="00E02F21" w:rsidRDefault="00FA2647" w:rsidP="00144508">
            <w:pPr>
              <w:jc w:val="center"/>
              <w:rPr>
                <w:rFonts w:ascii="Calibri" w:hAnsi="Calibri"/>
                <w:sz w:val="16"/>
                <w:szCs w:val="16"/>
              </w:rPr>
            </w:pPr>
            <w:r w:rsidRPr="00E02F21">
              <w:rPr>
                <w:rFonts w:ascii="Calibri" w:hAnsi="Calibri"/>
                <w:sz w:val="16"/>
                <w:szCs w:val="16"/>
              </w:rPr>
              <w:t>252.227-7013</w:t>
            </w:r>
          </w:p>
        </w:tc>
        <w:tc>
          <w:tcPr>
            <w:tcW w:w="1174" w:type="dxa"/>
            <w:tcBorders>
              <w:top w:val="nil"/>
              <w:left w:val="single" w:sz="4" w:space="0" w:color="auto"/>
              <w:bottom w:val="single" w:sz="4" w:space="0" w:color="auto"/>
              <w:right w:val="single" w:sz="4" w:space="0" w:color="auto"/>
            </w:tcBorders>
            <w:shd w:val="clear" w:color="auto" w:fill="auto"/>
          </w:tcPr>
          <w:p w14:paraId="45123C6C" w14:textId="77777777" w:rsidR="00FA2647" w:rsidRPr="00E02F21" w:rsidRDefault="00FA2647" w:rsidP="00144508">
            <w:pPr>
              <w:jc w:val="center"/>
              <w:rPr>
                <w:rFonts w:ascii="Calibri" w:hAnsi="Calibri"/>
                <w:sz w:val="16"/>
                <w:szCs w:val="16"/>
              </w:rPr>
            </w:pPr>
            <w:r w:rsidRPr="00E02F21">
              <w:rPr>
                <w:rFonts w:ascii="Calibri" w:hAnsi="Calibri"/>
                <w:sz w:val="16"/>
                <w:szCs w:val="16"/>
              </w:rPr>
              <w:t>All</w:t>
            </w:r>
          </w:p>
        </w:tc>
        <w:tc>
          <w:tcPr>
            <w:tcW w:w="6747" w:type="dxa"/>
            <w:tcBorders>
              <w:top w:val="nil"/>
              <w:left w:val="nil"/>
              <w:bottom w:val="single" w:sz="4" w:space="0" w:color="auto"/>
              <w:right w:val="single" w:sz="4" w:space="0" w:color="auto"/>
            </w:tcBorders>
            <w:shd w:val="clear" w:color="auto" w:fill="auto"/>
          </w:tcPr>
          <w:p w14:paraId="67A4E4A8" w14:textId="77777777" w:rsidR="00FA2647" w:rsidRPr="00E02F21" w:rsidRDefault="00FA2647" w:rsidP="00144508">
            <w:pPr>
              <w:rPr>
                <w:rFonts w:ascii="Calibri" w:hAnsi="Calibri"/>
                <w:b/>
                <w:bCs/>
                <w:color w:val="000000"/>
                <w:sz w:val="16"/>
                <w:szCs w:val="16"/>
              </w:rPr>
            </w:pPr>
            <w:r w:rsidRPr="00E02F21">
              <w:rPr>
                <w:rFonts w:ascii="Calibri" w:hAnsi="Calibri"/>
                <w:b/>
                <w:bCs/>
                <w:color w:val="000000"/>
                <w:sz w:val="16"/>
                <w:szCs w:val="16"/>
              </w:rPr>
              <w:t xml:space="preserve">Rights in Technical Data - Noncommercial Items </w:t>
            </w:r>
          </w:p>
          <w:p w14:paraId="3BE4F0AD" w14:textId="77777777" w:rsidR="00FA2647" w:rsidRPr="00E02F21" w:rsidRDefault="00FA2647" w:rsidP="00144508">
            <w:pPr>
              <w:rPr>
                <w:rFonts w:ascii="Calibri" w:hAnsi="Calibri"/>
                <w:b/>
                <w:bCs/>
                <w:color w:val="000000"/>
                <w:sz w:val="16"/>
                <w:szCs w:val="16"/>
              </w:rPr>
            </w:pPr>
          </w:p>
        </w:tc>
        <w:tc>
          <w:tcPr>
            <w:tcW w:w="1885" w:type="dxa"/>
            <w:tcBorders>
              <w:top w:val="nil"/>
              <w:left w:val="nil"/>
              <w:bottom w:val="single" w:sz="4" w:space="0" w:color="auto"/>
              <w:right w:val="single" w:sz="4" w:space="0" w:color="auto"/>
            </w:tcBorders>
            <w:shd w:val="clear" w:color="auto" w:fill="auto"/>
          </w:tcPr>
          <w:p w14:paraId="58F1E90C" w14:textId="77777777" w:rsidR="00FA2647" w:rsidRPr="00E02F21" w:rsidRDefault="00FA2647" w:rsidP="00144508">
            <w:pPr>
              <w:jc w:val="center"/>
              <w:rPr>
                <w:rFonts w:ascii="Calibri" w:hAnsi="Calibri"/>
                <w:sz w:val="16"/>
                <w:szCs w:val="16"/>
              </w:rPr>
            </w:pPr>
            <w:r w:rsidRPr="00E02F21">
              <w:rPr>
                <w:rFonts w:ascii="Calibri" w:hAnsi="Calibri"/>
                <w:sz w:val="16"/>
                <w:szCs w:val="16"/>
              </w:rPr>
              <w:t>Feb-14</w:t>
            </w:r>
          </w:p>
        </w:tc>
      </w:tr>
      <w:tr w:rsidR="0076285E" w:rsidRPr="00E02F21" w14:paraId="5C928352" w14:textId="77777777" w:rsidTr="006B1042">
        <w:trPr>
          <w:trHeight w:val="521"/>
        </w:trPr>
        <w:tc>
          <w:tcPr>
            <w:tcW w:w="1264" w:type="dxa"/>
            <w:tcBorders>
              <w:top w:val="nil"/>
              <w:left w:val="single" w:sz="4" w:space="0" w:color="auto"/>
              <w:bottom w:val="single" w:sz="4" w:space="0" w:color="auto"/>
              <w:right w:val="single" w:sz="4" w:space="0" w:color="auto"/>
            </w:tcBorders>
          </w:tcPr>
          <w:p w14:paraId="662FE4F5" w14:textId="77777777" w:rsidR="0076285E" w:rsidRPr="00E02F21" w:rsidRDefault="0076285E" w:rsidP="00144508">
            <w:pPr>
              <w:jc w:val="center"/>
              <w:rPr>
                <w:rFonts w:ascii="Calibri" w:hAnsi="Calibri"/>
                <w:sz w:val="16"/>
                <w:szCs w:val="16"/>
              </w:rPr>
            </w:pPr>
            <w:r>
              <w:rPr>
                <w:rFonts w:ascii="Calibri" w:hAnsi="Calibri"/>
                <w:sz w:val="16"/>
                <w:szCs w:val="16"/>
              </w:rPr>
              <w:t>252.227-7013 Alt II</w:t>
            </w:r>
          </w:p>
        </w:tc>
        <w:tc>
          <w:tcPr>
            <w:tcW w:w="1174" w:type="dxa"/>
            <w:tcBorders>
              <w:top w:val="nil"/>
              <w:left w:val="single" w:sz="4" w:space="0" w:color="auto"/>
              <w:bottom w:val="single" w:sz="4" w:space="0" w:color="auto"/>
              <w:right w:val="single" w:sz="4" w:space="0" w:color="auto"/>
            </w:tcBorders>
            <w:shd w:val="clear" w:color="auto" w:fill="auto"/>
          </w:tcPr>
          <w:p w14:paraId="566F8822" w14:textId="77777777" w:rsidR="0076285E" w:rsidRPr="00E02F21" w:rsidRDefault="0076285E" w:rsidP="00144508">
            <w:pPr>
              <w:jc w:val="center"/>
              <w:rPr>
                <w:rFonts w:ascii="Calibri" w:hAnsi="Calibri"/>
                <w:sz w:val="16"/>
                <w:szCs w:val="16"/>
              </w:rPr>
            </w:pPr>
            <w:r>
              <w:rPr>
                <w:rFonts w:ascii="Calibri" w:hAnsi="Calibri"/>
                <w:sz w:val="16"/>
                <w:szCs w:val="16"/>
              </w:rPr>
              <w:t>All</w:t>
            </w:r>
          </w:p>
        </w:tc>
        <w:tc>
          <w:tcPr>
            <w:tcW w:w="6747" w:type="dxa"/>
            <w:tcBorders>
              <w:top w:val="nil"/>
              <w:left w:val="nil"/>
              <w:bottom w:val="single" w:sz="4" w:space="0" w:color="auto"/>
              <w:right w:val="single" w:sz="4" w:space="0" w:color="auto"/>
            </w:tcBorders>
            <w:shd w:val="clear" w:color="auto" w:fill="auto"/>
          </w:tcPr>
          <w:p w14:paraId="0FC6673B" w14:textId="77777777" w:rsidR="0076285E" w:rsidRPr="00E02F21" w:rsidRDefault="0076285E" w:rsidP="00144508">
            <w:pPr>
              <w:rPr>
                <w:rFonts w:ascii="Calibri" w:hAnsi="Calibri"/>
                <w:b/>
                <w:bCs/>
                <w:color w:val="000000"/>
                <w:sz w:val="16"/>
                <w:szCs w:val="16"/>
              </w:rPr>
            </w:pPr>
            <w:r>
              <w:rPr>
                <w:rFonts w:ascii="Calibri" w:hAnsi="Calibri"/>
                <w:b/>
                <w:bCs/>
                <w:color w:val="000000"/>
                <w:sz w:val="16"/>
                <w:szCs w:val="16"/>
              </w:rPr>
              <w:t>Rights in Technical Data – Noncommercial Items</w:t>
            </w:r>
          </w:p>
        </w:tc>
        <w:tc>
          <w:tcPr>
            <w:tcW w:w="1885" w:type="dxa"/>
            <w:tcBorders>
              <w:top w:val="nil"/>
              <w:left w:val="nil"/>
              <w:bottom w:val="single" w:sz="4" w:space="0" w:color="auto"/>
              <w:right w:val="single" w:sz="4" w:space="0" w:color="auto"/>
            </w:tcBorders>
            <w:shd w:val="clear" w:color="auto" w:fill="auto"/>
          </w:tcPr>
          <w:p w14:paraId="497304F8" w14:textId="1D832702" w:rsidR="0076285E" w:rsidRPr="00E02F21" w:rsidRDefault="00B0265C" w:rsidP="00144508">
            <w:pPr>
              <w:jc w:val="center"/>
              <w:rPr>
                <w:rFonts w:ascii="Calibri" w:hAnsi="Calibri"/>
                <w:sz w:val="16"/>
                <w:szCs w:val="16"/>
              </w:rPr>
            </w:pPr>
            <w:r>
              <w:rPr>
                <w:rFonts w:ascii="Calibri" w:hAnsi="Calibri"/>
                <w:sz w:val="16"/>
                <w:szCs w:val="16"/>
              </w:rPr>
              <w:t>March 2022</w:t>
            </w:r>
          </w:p>
        </w:tc>
      </w:tr>
      <w:tr w:rsidR="00FA2647" w:rsidRPr="00E02F21" w14:paraId="125C5658" w14:textId="77777777" w:rsidTr="006B1042">
        <w:trPr>
          <w:trHeight w:val="611"/>
        </w:trPr>
        <w:tc>
          <w:tcPr>
            <w:tcW w:w="1264" w:type="dxa"/>
            <w:tcBorders>
              <w:top w:val="single" w:sz="4" w:space="0" w:color="auto"/>
              <w:left w:val="single" w:sz="4" w:space="0" w:color="auto"/>
              <w:bottom w:val="single" w:sz="4" w:space="0" w:color="auto"/>
              <w:right w:val="single" w:sz="4" w:space="0" w:color="auto"/>
            </w:tcBorders>
          </w:tcPr>
          <w:p w14:paraId="7BC4C9D6" w14:textId="77777777" w:rsidR="00FA2647" w:rsidRPr="00E02F21" w:rsidRDefault="00FA2647" w:rsidP="00144508">
            <w:pPr>
              <w:jc w:val="center"/>
              <w:rPr>
                <w:rFonts w:ascii="Calibri" w:hAnsi="Calibri"/>
                <w:sz w:val="16"/>
                <w:szCs w:val="16"/>
              </w:rPr>
            </w:pPr>
            <w:r w:rsidRPr="00E02F21">
              <w:rPr>
                <w:rFonts w:ascii="Calibri" w:hAnsi="Calibri"/>
                <w:sz w:val="16"/>
                <w:szCs w:val="16"/>
              </w:rPr>
              <w:t>252.227-7014</w:t>
            </w:r>
          </w:p>
        </w:tc>
        <w:tc>
          <w:tcPr>
            <w:tcW w:w="1174" w:type="dxa"/>
            <w:tcBorders>
              <w:top w:val="single" w:sz="4" w:space="0" w:color="auto"/>
              <w:left w:val="single" w:sz="4" w:space="0" w:color="auto"/>
              <w:bottom w:val="single" w:sz="4" w:space="0" w:color="auto"/>
              <w:right w:val="single" w:sz="4" w:space="0" w:color="auto"/>
            </w:tcBorders>
            <w:shd w:val="clear" w:color="auto" w:fill="auto"/>
          </w:tcPr>
          <w:p w14:paraId="478009E8" w14:textId="77777777" w:rsidR="00FA2647" w:rsidRPr="00E02F21" w:rsidRDefault="00FA2647" w:rsidP="00144508">
            <w:pPr>
              <w:jc w:val="center"/>
              <w:rPr>
                <w:rFonts w:ascii="Calibri" w:hAnsi="Calibri"/>
                <w:sz w:val="16"/>
                <w:szCs w:val="16"/>
              </w:rPr>
            </w:pPr>
            <w:r w:rsidRPr="00E02F21">
              <w:rPr>
                <w:rFonts w:ascii="Calibri" w:hAnsi="Calibri"/>
                <w:sz w:val="16"/>
                <w:szCs w:val="16"/>
              </w:rPr>
              <w:t>All</w:t>
            </w:r>
          </w:p>
        </w:tc>
        <w:tc>
          <w:tcPr>
            <w:tcW w:w="6747" w:type="dxa"/>
            <w:tcBorders>
              <w:top w:val="single" w:sz="4" w:space="0" w:color="auto"/>
              <w:left w:val="single" w:sz="4" w:space="0" w:color="auto"/>
              <w:bottom w:val="single" w:sz="4" w:space="0" w:color="auto"/>
              <w:right w:val="single" w:sz="4" w:space="0" w:color="auto"/>
            </w:tcBorders>
            <w:shd w:val="clear" w:color="auto" w:fill="auto"/>
          </w:tcPr>
          <w:p w14:paraId="1608EA2B" w14:textId="77777777" w:rsidR="00FA2647" w:rsidRPr="00E02F21" w:rsidRDefault="00FA2647" w:rsidP="00144508">
            <w:pPr>
              <w:rPr>
                <w:rFonts w:ascii="Calibri" w:hAnsi="Calibri"/>
                <w:b/>
                <w:bCs/>
                <w:color w:val="000000"/>
                <w:sz w:val="16"/>
                <w:szCs w:val="16"/>
              </w:rPr>
            </w:pPr>
            <w:r w:rsidRPr="00E02F21">
              <w:rPr>
                <w:rFonts w:ascii="Calibri" w:hAnsi="Calibri"/>
                <w:b/>
                <w:bCs/>
                <w:color w:val="000000"/>
                <w:sz w:val="16"/>
                <w:szCs w:val="16"/>
              </w:rPr>
              <w:t xml:space="preserve">Rights in Noncommercial Computer Software and Noncommercial Computer Software Documentation  </w:t>
            </w:r>
          </w:p>
          <w:p w14:paraId="6F0C21C6" w14:textId="77777777" w:rsidR="00FA2647" w:rsidRPr="00E02F21" w:rsidRDefault="00FA2647" w:rsidP="00144508">
            <w:pPr>
              <w:rPr>
                <w:rFonts w:ascii="Calibri" w:hAnsi="Calibri"/>
                <w:b/>
                <w:bCs/>
                <w:color w:val="000000"/>
                <w:sz w:val="16"/>
                <w:szCs w:val="16"/>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3F78A4F0" w14:textId="77777777" w:rsidR="00FA2647" w:rsidRPr="00E02F21" w:rsidRDefault="00FA2647" w:rsidP="00144508">
            <w:pPr>
              <w:jc w:val="center"/>
              <w:rPr>
                <w:rFonts w:ascii="Calibri" w:hAnsi="Calibri"/>
                <w:sz w:val="16"/>
                <w:szCs w:val="16"/>
              </w:rPr>
            </w:pPr>
            <w:r w:rsidRPr="00E02F21">
              <w:rPr>
                <w:rFonts w:ascii="Calibri" w:hAnsi="Calibri"/>
                <w:sz w:val="16"/>
                <w:szCs w:val="16"/>
              </w:rPr>
              <w:t>Feb-14</w:t>
            </w:r>
          </w:p>
        </w:tc>
      </w:tr>
      <w:tr w:rsidR="004779C3" w:rsidRPr="00E02F21" w14:paraId="28D3D0B7" w14:textId="77777777" w:rsidTr="006B1042">
        <w:trPr>
          <w:trHeight w:val="480"/>
        </w:trPr>
        <w:tc>
          <w:tcPr>
            <w:tcW w:w="1264" w:type="dxa"/>
            <w:tcBorders>
              <w:top w:val="single" w:sz="4" w:space="0" w:color="auto"/>
              <w:left w:val="single" w:sz="4" w:space="0" w:color="auto"/>
              <w:bottom w:val="single" w:sz="4" w:space="0" w:color="auto"/>
              <w:right w:val="single" w:sz="4" w:space="0" w:color="auto"/>
            </w:tcBorders>
          </w:tcPr>
          <w:p w14:paraId="7B69288F" w14:textId="77777777" w:rsidR="004779C3" w:rsidRPr="00E02F21" w:rsidRDefault="004779C3" w:rsidP="00144508">
            <w:pPr>
              <w:jc w:val="center"/>
              <w:rPr>
                <w:rFonts w:ascii="Calibri" w:hAnsi="Calibri"/>
                <w:sz w:val="16"/>
                <w:szCs w:val="16"/>
              </w:rPr>
            </w:pPr>
            <w:r>
              <w:rPr>
                <w:rFonts w:ascii="Calibri" w:hAnsi="Calibri"/>
                <w:sz w:val="16"/>
                <w:szCs w:val="16"/>
              </w:rPr>
              <w:t>252.227-7015</w:t>
            </w:r>
            <w:r w:rsidR="0076285E">
              <w:rPr>
                <w:rFonts w:ascii="Calibri" w:hAnsi="Calibri"/>
                <w:sz w:val="16"/>
                <w:szCs w:val="16"/>
              </w:rPr>
              <w:t xml:space="preserve"> Alt I</w:t>
            </w:r>
          </w:p>
        </w:tc>
        <w:tc>
          <w:tcPr>
            <w:tcW w:w="1174" w:type="dxa"/>
            <w:tcBorders>
              <w:top w:val="single" w:sz="4" w:space="0" w:color="auto"/>
              <w:left w:val="single" w:sz="4" w:space="0" w:color="auto"/>
              <w:bottom w:val="single" w:sz="4" w:space="0" w:color="auto"/>
              <w:right w:val="single" w:sz="4" w:space="0" w:color="auto"/>
            </w:tcBorders>
            <w:shd w:val="clear" w:color="auto" w:fill="auto"/>
          </w:tcPr>
          <w:p w14:paraId="0C45F7CE" w14:textId="77777777" w:rsidR="004779C3" w:rsidRPr="00E02F21" w:rsidRDefault="004779C3" w:rsidP="00144508">
            <w:pPr>
              <w:jc w:val="center"/>
              <w:rPr>
                <w:rFonts w:ascii="Calibri" w:hAnsi="Calibri"/>
                <w:sz w:val="16"/>
                <w:szCs w:val="16"/>
              </w:rPr>
            </w:pPr>
            <w:r>
              <w:rPr>
                <w:rFonts w:ascii="Calibri" w:hAnsi="Calibri"/>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14:paraId="73404511" w14:textId="77777777" w:rsidR="004779C3" w:rsidRPr="00E02F21" w:rsidRDefault="004779C3" w:rsidP="00144508">
            <w:pPr>
              <w:rPr>
                <w:rFonts w:ascii="Calibri" w:hAnsi="Calibri"/>
                <w:b/>
                <w:bCs/>
                <w:sz w:val="16"/>
                <w:szCs w:val="16"/>
              </w:rPr>
            </w:pPr>
            <w:r>
              <w:rPr>
                <w:rFonts w:ascii="Calibri" w:hAnsi="Calibri"/>
                <w:b/>
                <w:bCs/>
                <w:sz w:val="16"/>
                <w:szCs w:val="16"/>
              </w:rPr>
              <w:t>Technical Data – Commercial Items</w:t>
            </w:r>
          </w:p>
        </w:tc>
        <w:tc>
          <w:tcPr>
            <w:tcW w:w="1885" w:type="dxa"/>
            <w:tcBorders>
              <w:top w:val="single" w:sz="4" w:space="0" w:color="auto"/>
              <w:left w:val="nil"/>
              <w:bottom w:val="single" w:sz="4" w:space="0" w:color="auto"/>
              <w:right w:val="single" w:sz="4" w:space="0" w:color="auto"/>
            </w:tcBorders>
            <w:shd w:val="clear" w:color="auto" w:fill="auto"/>
          </w:tcPr>
          <w:p w14:paraId="03A695F7" w14:textId="240E8D32" w:rsidR="004779C3" w:rsidRPr="00E02F21" w:rsidRDefault="004779C3" w:rsidP="00B0265C">
            <w:pPr>
              <w:jc w:val="center"/>
              <w:rPr>
                <w:rFonts w:ascii="Calibri" w:hAnsi="Calibri"/>
                <w:sz w:val="16"/>
                <w:szCs w:val="16"/>
              </w:rPr>
            </w:pPr>
            <w:r>
              <w:rPr>
                <w:rFonts w:ascii="Calibri" w:hAnsi="Calibri"/>
                <w:sz w:val="16"/>
                <w:szCs w:val="16"/>
              </w:rPr>
              <w:t>Feb-14</w:t>
            </w:r>
            <w:r w:rsidR="0076285E">
              <w:rPr>
                <w:rFonts w:ascii="Calibri" w:hAnsi="Calibri"/>
                <w:sz w:val="16"/>
                <w:szCs w:val="16"/>
              </w:rPr>
              <w:t>/</w:t>
            </w:r>
            <w:r w:rsidR="00B0265C">
              <w:rPr>
                <w:rFonts w:ascii="Calibri" w:hAnsi="Calibri"/>
                <w:sz w:val="16"/>
                <w:szCs w:val="16"/>
              </w:rPr>
              <w:t>March 2022</w:t>
            </w:r>
          </w:p>
        </w:tc>
      </w:tr>
      <w:tr w:rsidR="00FA2647" w:rsidRPr="00E02F21" w14:paraId="5D55E76D" w14:textId="77777777" w:rsidTr="006B1042">
        <w:trPr>
          <w:trHeight w:val="480"/>
        </w:trPr>
        <w:tc>
          <w:tcPr>
            <w:tcW w:w="1264" w:type="dxa"/>
            <w:tcBorders>
              <w:top w:val="single" w:sz="4" w:space="0" w:color="auto"/>
              <w:left w:val="single" w:sz="4" w:space="0" w:color="auto"/>
              <w:bottom w:val="single" w:sz="4" w:space="0" w:color="auto"/>
              <w:right w:val="single" w:sz="4" w:space="0" w:color="auto"/>
            </w:tcBorders>
          </w:tcPr>
          <w:p w14:paraId="60FAC7DB" w14:textId="77777777" w:rsidR="00FA2647" w:rsidRPr="00E02F21" w:rsidRDefault="00FA2647" w:rsidP="00144508">
            <w:pPr>
              <w:jc w:val="center"/>
              <w:rPr>
                <w:rFonts w:ascii="Calibri" w:hAnsi="Calibri"/>
                <w:sz w:val="16"/>
                <w:szCs w:val="16"/>
              </w:rPr>
            </w:pPr>
            <w:r w:rsidRPr="00E02F21">
              <w:rPr>
                <w:rFonts w:ascii="Calibri" w:hAnsi="Calibri"/>
                <w:sz w:val="16"/>
                <w:szCs w:val="16"/>
              </w:rPr>
              <w:t>252.227-7016</w:t>
            </w:r>
          </w:p>
        </w:tc>
        <w:tc>
          <w:tcPr>
            <w:tcW w:w="1174" w:type="dxa"/>
            <w:tcBorders>
              <w:top w:val="single" w:sz="4" w:space="0" w:color="auto"/>
              <w:left w:val="single" w:sz="4" w:space="0" w:color="auto"/>
              <w:bottom w:val="single" w:sz="4" w:space="0" w:color="auto"/>
              <w:right w:val="single" w:sz="4" w:space="0" w:color="auto"/>
            </w:tcBorders>
            <w:shd w:val="clear" w:color="auto" w:fill="auto"/>
          </w:tcPr>
          <w:p w14:paraId="0FD2126D" w14:textId="77777777" w:rsidR="00FA2647" w:rsidRPr="00E02F21" w:rsidRDefault="00FA2647" w:rsidP="00144508">
            <w:pPr>
              <w:jc w:val="center"/>
              <w:rPr>
                <w:rFonts w:ascii="Calibri" w:hAnsi="Calibri"/>
                <w:sz w:val="16"/>
                <w:szCs w:val="16"/>
              </w:rPr>
            </w:pPr>
            <w:r w:rsidRPr="00E02F21">
              <w:rPr>
                <w:rFonts w:ascii="Calibri" w:hAnsi="Calibri"/>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14:paraId="0919885D" w14:textId="77777777" w:rsidR="00FA2647" w:rsidRPr="00E02F21" w:rsidRDefault="00FA2647" w:rsidP="00144508">
            <w:pPr>
              <w:rPr>
                <w:rFonts w:ascii="Calibri" w:hAnsi="Calibri"/>
                <w:b/>
                <w:bCs/>
                <w:sz w:val="16"/>
                <w:szCs w:val="16"/>
              </w:rPr>
            </w:pPr>
            <w:r w:rsidRPr="00E02F21">
              <w:rPr>
                <w:rFonts w:ascii="Calibri" w:hAnsi="Calibri"/>
                <w:b/>
                <w:bCs/>
                <w:sz w:val="16"/>
                <w:szCs w:val="16"/>
              </w:rPr>
              <w:t xml:space="preserve">Rights in Bid or Proposal Information                                                                                                                   </w:t>
            </w:r>
            <w:r w:rsidRPr="00E02F21">
              <w:rPr>
                <w:rFonts w:ascii="Calibri" w:hAnsi="Calibri"/>
                <w:sz w:val="16"/>
                <w:szCs w:val="16"/>
              </w:rPr>
              <w:t>(“</w:t>
            </w:r>
            <w:r w:rsidR="00C97601">
              <w:rPr>
                <w:rFonts w:ascii="Calibri" w:hAnsi="Calibri"/>
                <w:sz w:val="16"/>
                <w:szCs w:val="16"/>
              </w:rPr>
              <w:t>BUYER</w:t>
            </w:r>
            <w:r w:rsidRPr="00E02F21">
              <w:rPr>
                <w:rFonts w:ascii="Calibri" w:hAnsi="Calibri"/>
                <w:sz w:val="16"/>
                <w:szCs w:val="16"/>
              </w:rPr>
              <w:t xml:space="preserve"> to include its parent, subsidiaries, and affiliates” is substituted for “Government.”) </w:t>
            </w:r>
          </w:p>
        </w:tc>
        <w:tc>
          <w:tcPr>
            <w:tcW w:w="1885" w:type="dxa"/>
            <w:tcBorders>
              <w:top w:val="single" w:sz="4" w:space="0" w:color="auto"/>
              <w:left w:val="nil"/>
              <w:bottom w:val="single" w:sz="4" w:space="0" w:color="auto"/>
              <w:right w:val="single" w:sz="4" w:space="0" w:color="auto"/>
            </w:tcBorders>
            <w:shd w:val="clear" w:color="auto" w:fill="auto"/>
          </w:tcPr>
          <w:p w14:paraId="33910412" w14:textId="77777777" w:rsidR="00FA2647" w:rsidRPr="00E02F21" w:rsidRDefault="00FA2647" w:rsidP="00144508">
            <w:pPr>
              <w:jc w:val="center"/>
              <w:rPr>
                <w:rFonts w:ascii="Calibri" w:hAnsi="Calibri"/>
                <w:sz w:val="16"/>
                <w:szCs w:val="16"/>
              </w:rPr>
            </w:pPr>
            <w:r w:rsidRPr="00E02F21">
              <w:rPr>
                <w:rFonts w:ascii="Calibri" w:hAnsi="Calibri"/>
                <w:sz w:val="16"/>
                <w:szCs w:val="16"/>
              </w:rPr>
              <w:t>Jan-11</w:t>
            </w:r>
          </w:p>
        </w:tc>
      </w:tr>
      <w:tr w:rsidR="00FA2647" w:rsidRPr="00E02F21" w14:paraId="242A831D" w14:textId="77777777" w:rsidTr="006B1042">
        <w:trPr>
          <w:trHeight w:val="242"/>
        </w:trPr>
        <w:tc>
          <w:tcPr>
            <w:tcW w:w="1264" w:type="dxa"/>
            <w:tcBorders>
              <w:top w:val="single" w:sz="4" w:space="0" w:color="auto"/>
              <w:left w:val="single" w:sz="4" w:space="0" w:color="auto"/>
              <w:bottom w:val="single" w:sz="4" w:space="0" w:color="auto"/>
              <w:right w:val="single" w:sz="4" w:space="0" w:color="auto"/>
            </w:tcBorders>
          </w:tcPr>
          <w:p w14:paraId="439C25FA" w14:textId="77777777" w:rsidR="00FA2647" w:rsidRPr="00E02F21" w:rsidRDefault="00FA2647" w:rsidP="00144508">
            <w:pPr>
              <w:jc w:val="center"/>
              <w:rPr>
                <w:rFonts w:ascii="Calibri" w:hAnsi="Calibri"/>
                <w:color w:val="000000"/>
                <w:sz w:val="16"/>
                <w:szCs w:val="16"/>
              </w:rPr>
            </w:pPr>
            <w:r w:rsidRPr="00E02F21">
              <w:rPr>
                <w:rFonts w:ascii="Calibri" w:hAnsi="Calibri"/>
                <w:sz w:val="16"/>
                <w:szCs w:val="16"/>
              </w:rPr>
              <w:t>252.227-7019</w:t>
            </w:r>
          </w:p>
        </w:tc>
        <w:tc>
          <w:tcPr>
            <w:tcW w:w="1174" w:type="dxa"/>
            <w:tcBorders>
              <w:top w:val="single" w:sz="4" w:space="0" w:color="auto"/>
              <w:left w:val="single" w:sz="4" w:space="0" w:color="auto"/>
              <w:bottom w:val="single" w:sz="4" w:space="0" w:color="auto"/>
              <w:right w:val="single" w:sz="4" w:space="0" w:color="auto"/>
            </w:tcBorders>
            <w:shd w:val="clear" w:color="auto" w:fill="auto"/>
          </w:tcPr>
          <w:p w14:paraId="5869B871" w14:textId="77777777"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All contracts furnishing computer software</w:t>
            </w:r>
          </w:p>
        </w:tc>
        <w:tc>
          <w:tcPr>
            <w:tcW w:w="6747" w:type="dxa"/>
            <w:tcBorders>
              <w:top w:val="single" w:sz="4" w:space="0" w:color="auto"/>
              <w:left w:val="nil"/>
              <w:bottom w:val="single" w:sz="4" w:space="0" w:color="auto"/>
              <w:right w:val="single" w:sz="4" w:space="0" w:color="auto"/>
            </w:tcBorders>
            <w:shd w:val="clear" w:color="auto" w:fill="auto"/>
          </w:tcPr>
          <w:p w14:paraId="6AD5B1F9" w14:textId="77777777" w:rsidR="00FA2647" w:rsidRPr="00E02F21" w:rsidRDefault="00FA2647" w:rsidP="00144508">
            <w:pPr>
              <w:rPr>
                <w:rFonts w:ascii="Calibri" w:hAnsi="Calibri"/>
                <w:b/>
                <w:bCs/>
                <w:color w:val="0000FF"/>
                <w:sz w:val="16"/>
                <w:szCs w:val="16"/>
              </w:rPr>
            </w:pPr>
            <w:r w:rsidRPr="00E02F21">
              <w:rPr>
                <w:rFonts w:ascii="Calibri" w:hAnsi="Calibri"/>
                <w:b/>
                <w:bCs/>
                <w:sz w:val="16"/>
                <w:szCs w:val="16"/>
              </w:rPr>
              <w:t>Validation of Asserted Restrictions – Computer Software</w:t>
            </w:r>
          </w:p>
        </w:tc>
        <w:tc>
          <w:tcPr>
            <w:tcW w:w="1885" w:type="dxa"/>
            <w:tcBorders>
              <w:top w:val="single" w:sz="4" w:space="0" w:color="auto"/>
              <w:left w:val="nil"/>
              <w:bottom w:val="single" w:sz="4" w:space="0" w:color="auto"/>
              <w:right w:val="single" w:sz="4" w:space="0" w:color="auto"/>
            </w:tcBorders>
            <w:shd w:val="clear" w:color="auto" w:fill="auto"/>
          </w:tcPr>
          <w:p w14:paraId="23197F04" w14:textId="77777777" w:rsidR="00FA2647" w:rsidRPr="00E02F21" w:rsidRDefault="00FA2647" w:rsidP="000154A1">
            <w:pPr>
              <w:jc w:val="center"/>
              <w:rPr>
                <w:rFonts w:ascii="Calibri" w:hAnsi="Calibri"/>
                <w:color w:val="0000FF"/>
                <w:sz w:val="16"/>
                <w:szCs w:val="16"/>
              </w:rPr>
            </w:pPr>
            <w:r w:rsidRPr="00E02F21">
              <w:rPr>
                <w:rFonts w:ascii="Calibri" w:hAnsi="Calibri"/>
                <w:sz w:val="16"/>
                <w:szCs w:val="16"/>
              </w:rPr>
              <w:t>Sep-</w:t>
            </w:r>
            <w:r w:rsidR="000154A1">
              <w:rPr>
                <w:rFonts w:ascii="Calibri" w:hAnsi="Calibri"/>
                <w:sz w:val="16"/>
                <w:szCs w:val="16"/>
              </w:rPr>
              <w:t>16</w:t>
            </w:r>
          </w:p>
        </w:tc>
      </w:tr>
      <w:tr w:rsidR="00177EEA" w:rsidRPr="00E02F21" w14:paraId="6ADF4463" w14:textId="77777777" w:rsidTr="006B1042">
        <w:trPr>
          <w:trHeight w:val="242"/>
        </w:trPr>
        <w:tc>
          <w:tcPr>
            <w:tcW w:w="1264" w:type="dxa"/>
            <w:tcBorders>
              <w:top w:val="single" w:sz="4" w:space="0" w:color="auto"/>
              <w:left w:val="single" w:sz="4" w:space="0" w:color="auto"/>
              <w:bottom w:val="single" w:sz="4" w:space="0" w:color="auto"/>
              <w:right w:val="single" w:sz="4" w:space="0" w:color="auto"/>
            </w:tcBorders>
          </w:tcPr>
          <w:p w14:paraId="0DF4AE07" w14:textId="77777777" w:rsidR="00177EEA" w:rsidRPr="00E02F21" w:rsidRDefault="00177EEA" w:rsidP="00144508">
            <w:pPr>
              <w:jc w:val="center"/>
              <w:rPr>
                <w:rFonts w:ascii="Calibri" w:hAnsi="Calibri"/>
                <w:sz w:val="16"/>
                <w:szCs w:val="16"/>
              </w:rPr>
            </w:pPr>
            <w:r>
              <w:rPr>
                <w:rFonts w:ascii="Calibri" w:hAnsi="Calibri"/>
                <w:sz w:val="16"/>
                <w:szCs w:val="16"/>
              </w:rPr>
              <w:t>252.227-7025</w:t>
            </w:r>
          </w:p>
        </w:tc>
        <w:tc>
          <w:tcPr>
            <w:tcW w:w="1174" w:type="dxa"/>
            <w:tcBorders>
              <w:top w:val="single" w:sz="4" w:space="0" w:color="auto"/>
              <w:left w:val="single" w:sz="4" w:space="0" w:color="auto"/>
              <w:bottom w:val="single" w:sz="4" w:space="0" w:color="auto"/>
              <w:right w:val="single" w:sz="4" w:space="0" w:color="auto"/>
            </w:tcBorders>
            <w:shd w:val="clear" w:color="auto" w:fill="auto"/>
          </w:tcPr>
          <w:p w14:paraId="7EC508BF" w14:textId="77777777" w:rsidR="00177EEA" w:rsidRPr="00E02F21" w:rsidRDefault="00177EEA" w:rsidP="00144508">
            <w:pPr>
              <w:jc w:val="center"/>
              <w:rPr>
                <w:rFonts w:ascii="Calibri" w:hAnsi="Calibri"/>
                <w:color w:val="000000"/>
                <w:sz w:val="16"/>
                <w:szCs w:val="16"/>
              </w:rPr>
            </w:pPr>
            <w:r>
              <w:rPr>
                <w:rFonts w:ascii="Calibri" w:hAnsi="Calibri"/>
                <w:color w:val="000000"/>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14:paraId="67ED8F28" w14:textId="77777777" w:rsidR="00177EEA" w:rsidRPr="00E02F21" w:rsidRDefault="00177EEA" w:rsidP="00144508">
            <w:pPr>
              <w:rPr>
                <w:rFonts w:ascii="Calibri" w:hAnsi="Calibri"/>
                <w:b/>
                <w:bCs/>
                <w:sz w:val="16"/>
                <w:szCs w:val="16"/>
              </w:rPr>
            </w:pPr>
            <w:r>
              <w:rPr>
                <w:rFonts w:ascii="Calibri" w:hAnsi="Calibri"/>
                <w:b/>
                <w:bCs/>
                <w:sz w:val="16"/>
                <w:szCs w:val="16"/>
              </w:rPr>
              <w:t>Limitations on the Use or Disclosure of Government-Furnished Information Marked with Restrictive Legends</w:t>
            </w:r>
          </w:p>
        </w:tc>
        <w:tc>
          <w:tcPr>
            <w:tcW w:w="1885" w:type="dxa"/>
            <w:tcBorders>
              <w:top w:val="single" w:sz="4" w:space="0" w:color="auto"/>
              <w:left w:val="nil"/>
              <w:bottom w:val="single" w:sz="4" w:space="0" w:color="auto"/>
              <w:right w:val="single" w:sz="4" w:space="0" w:color="auto"/>
            </w:tcBorders>
            <w:shd w:val="clear" w:color="auto" w:fill="auto"/>
          </w:tcPr>
          <w:p w14:paraId="1F99D078" w14:textId="77777777" w:rsidR="00177EEA" w:rsidRPr="00E02F21" w:rsidRDefault="00177EEA" w:rsidP="00144508">
            <w:pPr>
              <w:jc w:val="center"/>
              <w:rPr>
                <w:rFonts w:ascii="Calibri" w:hAnsi="Calibri"/>
                <w:sz w:val="16"/>
                <w:szCs w:val="16"/>
              </w:rPr>
            </w:pPr>
            <w:r>
              <w:rPr>
                <w:rFonts w:ascii="Calibri" w:hAnsi="Calibri"/>
                <w:sz w:val="16"/>
                <w:szCs w:val="16"/>
              </w:rPr>
              <w:t>May-13</w:t>
            </w:r>
          </w:p>
        </w:tc>
      </w:tr>
      <w:tr w:rsidR="00FA2647" w:rsidRPr="00E02F21" w14:paraId="483F6F3B" w14:textId="77777777" w:rsidTr="006B1042">
        <w:trPr>
          <w:trHeight w:val="225"/>
        </w:trPr>
        <w:tc>
          <w:tcPr>
            <w:tcW w:w="1264" w:type="dxa"/>
            <w:tcBorders>
              <w:top w:val="single" w:sz="4" w:space="0" w:color="auto"/>
              <w:left w:val="single" w:sz="4" w:space="0" w:color="auto"/>
              <w:bottom w:val="single" w:sz="4" w:space="0" w:color="auto"/>
              <w:right w:val="single" w:sz="4" w:space="0" w:color="auto"/>
            </w:tcBorders>
          </w:tcPr>
          <w:p w14:paraId="124F7E08" w14:textId="77777777" w:rsidR="00FA2647" w:rsidRPr="00E02F21" w:rsidRDefault="00FA2647" w:rsidP="00144508">
            <w:pPr>
              <w:jc w:val="center"/>
              <w:rPr>
                <w:rFonts w:ascii="Calibri" w:hAnsi="Calibri"/>
                <w:sz w:val="16"/>
                <w:szCs w:val="16"/>
              </w:rPr>
            </w:pPr>
            <w:r w:rsidRPr="00E02F21">
              <w:rPr>
                <w:rFonts w:ascii="Calibri" w:hAnsi="Calibri"/>
                <w:sz w:val="16"/>
                <w:szCs w:val="16"/>
              </w:rPr>
              <w:t>252.227-7027</w:t>
            </w:r>
          </w:p>
        </w:tc>
        <w:tc>
          <w:tcPr>
            <w:tcW w:w="1174" w:type="dxa"/>
            <w:tcBorders>
              <w:top w:val="single" w:sz="4" w:space="0" w:color="auto"/>
              <w:left w:val="single" w:sz="4" w:space="0" w:color="auto"/>
              <w:bottom w:val="single" w:sz="4" w:space="0" w:color="auto"/>
              <w:right w:val="single" w:sz="4" w:space="0" w:color="auto"/>
            </w:tcBorders>
            <w:shd w:val="clear" w:color="auto" w:fill="auto"/>
          </w:tcPr>
          <w:p w14:paraId="0EA2BA52" w14:textId="77777777" w:rsidR="00FA2647" w:rsidRPr="00E02F21" w:rsidRDefault="00FA2647" w:rsidP="00144508">
            <w:pPr>
              <w:jc w:val="center"/>
              <w:rPr>
                <w:rFonts w:ascii="Calibri" w:hAnsi="Calibri"/>
                <w:sz w:val="16"/>
                <w:szCs w:val="16"/>
              </w:rPr>
            </w:pPr>
            <w:r w:rsidRPr="00E02F21">
              <w:rPr>
                <w:rFonts w:ascii="Calibri" w:hAnsi="Calibri"/>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14:paraId="13D2A539" w14:textId="77777777" w:rsidR="00FA2647" w:rsidRPr="00E02F21" w:rsidRDefault="00FA2647" w:rsidP="00144508">
            <w:pPr>
              <w:rPr>
                <w:rFonts w:ascii="Calibri" w:hAnsi="Calibri"/>
                <w:b/>
                <w:bCs/>
                <w:sz w:val="16"/>
                <w:szCs w:val="16"/>
              </w:rPr>
            </w:pPr>
            <w:r w:rsidRPr="00E02F21">
              <w:rPr>
                <w:rFonts w:ascii="Calibri" w:hAnsi="Calibri"/>
                <w:b/>
                <w:bCs/>
                <w:sz w:val="16"/>
                <w:szCs w:val="16"/>
              </w:rPr>
              <w:t>Deferred Ordering of Technical Data or Computer Software</w:t>
            </w:r>
          </w:p>
        </w:tc>
        <w:tc>
          <w:tcPr>
            <w:tcW w:w="1885" w:type="dxa"/>
            <w:tcBorders>
              <w:top w:val="single" w:sz="4" w:space="0" w:color="auto"/>
              <w:left w:val="nil"/>
              <w:bottom w:val="single" w:sz="4" w:space="0" w:color="auto"/>
              <w:right w:val="single" w:sz="4" w:space="0" w:color="auto"/>
            </w:tcBorders>
            <w:shd w:val="clear" w:color="auto" w:fill="auto"/>
          </w:tcPr>
          <w:p w14:paraId="13192F7C" w14:textId="77777777" w:rsidR="00FA2647" w:rsidRPr="00E02F21" w:rsidRDefault="00FA2647" w:rsidP="00144508">
            <w:pPr>
              <w:jc w:val="center"/>
              <w:rPr>
                <w:rFonts w:ascii="Calibri" w:hAnsi="Calibri"/>
                <w:sz w:val="16"/>
                <w:szCs w:val="16"/>
              </w:rPr>
            </w:pPr>
            <w:r w:rsidRPr="00E02F21">
              <w:rPr>
                <w:rFonts w:ascii="Calibri" w:hAnsi="Calibri"/>
                <w:sz w:val="16"/>
                <w:szCs w:val="16"/>
              </w:rPr>
              <w:t>Apr-88</w:t>
            </w:r>
          </w:p>
        </w:tc>
      </w:tr>
      <w:tr w:rsidR="00FA2647" w:rsidRPr="00E02F21" w14:paraId="635CD474" w14:textId="77777777" w:rsidTr="006B1042">
        <w:trPr>
          <w:trHeight w:val="225"/>
        </w:trPr>
        <w:tc>
          <w:tcPr>
            <w:tcW w:w="1264" w:type="dxa"/>
            <w:tcBorders>
              <w:top w:val="nil"/>
              <w:left w:val="single" w:sz="4" w:space="0" w:color="auto"/>
              <w:bottom w:val="single" w:sz="4" w:space="0" w:color="auto"/>
              <w:right w:val="single" w:sz="4" w:space="0" w:color="auto"/>
            </w:tcBorders>
          </w:tcPr>
          <w:p w14:paraId="449AF357" w14:textId="77777777"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252.227-7030</w:t>
            </w:r>
          </w:p>
        </w:tc>
        <w:tc>
          <w:tcPr>
            <w:tcW w:w="1174" w:type="dxa"/>
            <w:tcBorders>
              <w:top w:val="nil"/>
              <w:left w:val="single" w:sz="4" w:space="0" w:color="auto"/>
              <w:bottom w:val="single" w:sz="4" w:space="0" w:color="auto"/>
              <w:right w:val="single" w:sz="4" w:space="0" w:color="auto"/>
            </w:tcBorders>
            <w:shd w:val="clear" w:color="auto" w:fill="auto"/>
          </w:tcPr>
          <w:p w14:paraId="07762055" w14:textId="77777777"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All</w:t>
            </w:r>
          </w:p>
        </w:tc>
        <w:tc>
          <w:tcPr>
            <w:tcW w:w="6747" w:type="dxa"/>
            <w:tcBorders>
              <w:top w:val="nil"/>
              <w:left w:val="nil"/>
              <w:bottom w:val="single" w:sz="4" w:space="0" w:color="auto"/>
              <w:right w:val="single" w:sz="4" w:space="0" w:color="auto"/>
            </w:tcBorders>
            <w:shd w:val="clear" w:color="auto" w:fill="auto"/>
          </w:tcPr>
          <w:p w14:paraId="59C31A8B" w14:textId="77777777" w:rsidR="00FA2647" w:rsidRPr="00E02F21" w:rsidRDefault="00FA2647" w:rsidP="00144508">
            <w:pPr>
              <w:rPr>
                <w:rFonts w:ascii="Calibri" w:hAnsi="Calibri"/>
                <w:b/>
                <w:bCs/>
                <w:color w:val="000000"/>
                <w:sz w:val="16"/>
                <w:szCs w:val="16"/>
              </w:rPr>
            </w:pPr>
            <w:r w:rsidRPr="00E02F21">
              <w:rPr>
                <w:rFonts w:ascii="Calibri" w:hAnsi="Calibri"/>
                <w:b/>
                <w:bCs/>
                <w:color w:val="000000"/>
                <w:sz w:val="16"/>
                <w:szCs w:val="16"/>
              </w:rPr>
              <w:t>Technical Data - Withholding of Payment</w:t>
            </w:r>
            <w:r w:rsidRPr="00E02F21">
              <w:rPr>
                <w:rFonts w:ascii="Calibri" w:hAnsi="Calibri"/>
                <w:color w:val="000000"/>
                <w:sz w:val="16"/>
                <w:szCs w:val="16"/>
              </w:rPr>
              <w:t xml:space="preserve">   </w:t>
            </w:r>
          </w:p>
        </w:tc>
        <w:tc>
          <w:tcPr>
            <w:tcW w:w="1885" w:type="dxa"/>
            <w:tcBorders>
              <w:top w:val="nil"/>
              <w:left w:val="nil"/>
              <w:bottom w:val="single" w:sz="4" w:space="0" w:color="auto"/>
              <w:right w:val="single" w:sz="4" w:space="0" w:color="auto"/>
            </w:tcBorders>
            <w:shd w:val="clear" w:color="auto" w:fill="auto"/>
          </w:tcPr>
          <w:p w14:paraId="2CDE3325" w14:textId="77777777"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Mar-00</w:t>
            </w:r>
          </w:p>
        </w:tc>
      </w:tr>
      <w:tr w:rsidR="00FA2647" w:rsidRPr="00E02F21" w14:paraId="7816E14D" w14:textId="77777777" w:rsidTr="006B1042">
        <w:trPr>
          <w:trHeight w:val="746"/>
        </w:trPr>
        <w:tc>
          <w:tcPr>
            <w:tcW w:w="1264" w:type="dxa"/>
            <w:tcBorders>
              <w:top w:val="single" w:sz="4" w:space="0" w:color="auto"/>
              <w:left w:val="single" w:sz="4" w:space="0" w:color="auto"/>
              <w:bottom w:val="single" w:sz="4" w:space="0" w:color="auto"/>
              <w:right w:val="single" w:sz="4" w:space="0" w:color="auto"/>
            </w:tcBorders>
          </w:tcPr>
          <w:p w14:paraId="7B4F40F3" w14:textId="77777777"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252.227-7037</w:t>
            </w:r>
          </w:p>
        </w:tc>
        <w:tc>
          <w:tcPr>
            <w:tcW w:w="1174" w:type="dxa"/>
            <w:tcBorders>
              <w:top w:val="single" w:sz="4" w:space="0" w:color="auto"/>
              <w:left w:val="single" w:sz="4" w:space="0" w:color="auto"/>
              <w:bottom w:val="single" w:sz="4" w:space="0" w:color="auto"/>
              <w:right w:val="single" w:sz="4" w:space="0" w:color="auto"/>
            </w:tcBorders>
            <w:shd w:val="clear" w:color="auto" w:fill="auto"/>
          </w:tcPr>
          <w:p w14:paraId="2A7BB02D" w14:textId="77777777"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14:paraId="5FD0F0E2" w14:textId="77777777" w:rsidR="0081747E" w:rsidRDefault="00FA2647" w:rsidP="00144508">
            <w:pPr>
              <w:rPr>
                <w:rFonts w:ascii="Calibri" w:hAnsi="Calibri"/>
                <w:b/>
                <w:bCs/>
                <w:color w:val="000000"/>
                <w:sz w:val="16"/>
                <w:szCs w:val="16"/>
              </w:rPr>
            </w:pPr>
            <w:r w:rsidRPr="00E02F21">
              <w:rPr>
                <w:rFonts w:ascii="Calibri" w:hAnsi="Calibri"/>
                <w:b/>
                <w:bCs/>
                <w:color w:val="000000"/>
                <w:sz w:val="16"/>
                <w:szCs w:val="16"/>
              </w:rPr>
              <w:t xml:space="preserve">Validation of Restrictive Markings on Technical Data </w:t>
            </w:r>
          </w:p>
          <w:p w14:paraId="66227899" w14:textId="57C5F18F" w:rsidR="00FA2647" w:rsidRPr="00E02F21" w:rsidRDefault="00FA2647" w:rsidP="00144508">
            <w:pPr>
              <w:rPr>
                <w:rFonts w:ascii="Calibri" w:hAnsi="Calibri"/>
                <w:b/>
                <w:bCs/>
                <w:color w:val="000000"/>
                <w:sz w:val="16"/>
                <w:szCs w:val="16"/>
              </w:rPr>
            </w:pPr>
            <w:r w:rsidRPr="00E02F21">
              <w:rPr>
                <w:rFonts w:ascii="Calibri" w:hAnsi="Calibri"/>
                <w:color w:val="000000"/>
                <w:sz w:val="16"/>
                <w:szCs w:val="16"/>
              </w:rPr>
              <w:t>(Applies in this subcontract and in all contracts, purchase orders, and other similar instruments with subcontractors or suppliers at any tier requiring the delivery of technical data.)</w:t>
            </w:r>
          </w:p>
        </w:tc>
        <w:tc>
          <w:tcPr>
            <w:tcW w:w="1885" w:type="dxa"/>
            <w:tcBorders>
              <w:top w:val="single" w:sz="4" w:space="0" w:color="auto"/>
              <w:left w:val="nil"/>
              <w:bottom w:val="single" w:sz="4" w:space="0" w:color="auto"/>
              <w:right w:val="single" w:sz="4" w:space="0" w:color="auto"/>
            </w:tcBorders>
            <w:shd w:val="clear" w:color="auto" w:fill="auto"/>
          </w:tcPr>
          <w:p w14:paraId="53798602" w14:textId="63D229ED" w:rsidR="00FA2647" w:rsidRPr="00E02F21" w:rsidRDefault="00FA2647" w:rsidP="00144508">
            <w:pPr>
              <w:jc w:val="center"/>
              <w:rPr>
                <w:rFonts w:ascii="Calibri" w:hAnsi="Calibri"/>
                <w:color w:val="000000"/>
                <w:sz w:val="16"/>
                <w:szCs w:val="16"/>
              </w:rPr>
            </w:pPr>
            <w:r w:rsidRPr="00E02F21">
              <w:rPr>
                <w:rFonts w:ascii="Calibri" w:hAnsi="Calibri"/>
                <w:noProof/>
                <w:color w:val="000000"/>
                <w:sz w:val="16"/>
                <w:szCs w:val="16"/>
              </w:rPr>
              <mc:AlternateContent>
                <mc:Choice Requires="wps">
                  <w:drawing>
                    <wp:anchor distT="0" distB="0" distL="114300" distR="114300" simplePos="0" relativeHeight="251658240" behindDoc="0" locked="0" layoutInCell="1" allowOverlap="1" wp14:anchorId="5281FAB3" wp14:editId="27128654">
                      <wp:simplePos x="0" y="0"/>
                      <wp:positionH relativeFrom="column">
                        <wp:posOffset>554355</wp:posOffset>
                      </wp:positionH>
                      <wp:positionV relativeFrom="paragraph">
                        <wp:posOffset>28575</wp:posOffset>
                      </wp:positionV>
                      <wp:extent cx="0" cy="0"/>
                      <wp:effectExtent l="6985" t="13335" r="12065" b="571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3CCDA5"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65pt,2.25pt" to="43.6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"/>
                  </w:pict>
                </mc:Fallback>
              </mc:AlternateContent>
            </w:r>
            <w:r w:rsidR="0081747E">
              <w:rPr>
                <w:rFonts w:ascii="Calibri" w:hAnsi="Calibri"/>
                <w:noProof/>
                <w:color w:val="000000"/>
                <w:sz w:val="16"/>
                <w:szCs w:val="16"/>
              </w:rPr>
              <w:t>Apr 2022</w:t>
            </w:r>
          </w:p>
        </w:tc>
      </w:tr>
      <w:tr w:rsidR="00FA2647" w:rsidRPr="00E51482" w14:paraId="5ADA653F" w14:textId="77777777" w:rsidTr="006B1042">
        <w:trPr>
          <w:trHeight w:val="495"/>
        </w:trPr>
        <w:tc>
          <w:tcPr>
            <w:tcW w:w="1264" w:type="dxa"/>
            <w:tcBorders>
              <w:top w:val="nil"/>
              <w:left w:val="single" w:sz="4" w:space="0" w:color="auto"/>
              <w:bottom w:val="single" w:sz="4" w:space="0" w:color="auto"/>
              <w:right w:val="single" w:sz="4" w:space="0" w:color="auto"/>
            </w:tcBorders>
          </w:tcPr>
          <w:p w14:paraId="20CE3A5D" w14:textId="77777777" w:rsidR="00FA2647" w:rsidRPr="00E51482" w:rsidRDefault="00FA2647" w:rsidP="00144508">
            <w:pPr>
              <w:jc w:val="center"/>
              <w:rPr>
                <w:rFonts w:ascii="Calibri" w:hAnsi="Calibri"/>
                <w:color w:val="000000"/>
                <w:sz w:val="16"/>
                <w:szCs w:val="16"/>
              </w:rPr>
            </w:pPr>
            <w:r w:rsidRPr="00E51482">
              <w:rPr>
                <w:rFonts w:ascii="Calibri" w:hAnsi="Calibri"/>
                <w:color w:val="000000"/>
                <w:sz w:val="16"/>
                <w:szCs w:val="16"/>
              </w:rPr>
              <w:t>252.227-7038</w:t>
            </w:r>
          </w:p>
        </w:tc>
        <w:tc>
          <w:tcPr>
            <w:tcW w:w="1174" w:type="dxa"/>
            <w:tcBorders>
              <w:top w:val="nil"/>
              <w:left w:val="single" w:sz="4" w:space="0" w:color="auto"/>
              <w:bottom w:val="single" w:sz="4" w:space="0" w:color="auto"/>
              <w:right w:val="single" w:sz="4" w:space="0" w:color="auto"/>
            </w:tcBorders>
            <w:shd w:val="clear" w:color="auto" w:fill="auto"/>
          </w:tcPr>
          <w:p w14:paraId="22A1D123" w14:textId="77777777" w:rsidR="00FA2647" w:rsidRPr="00E51482" w:rsidRDefault="00FA2647" w:rsidP="005A788B">
            <w:pPr>
              <w:jc w:val="center"/>
              <w:rPr>
                <w:rFonts w:ascii="Calibri" w:hAnsi="Calibri"/>
                <w:color w:val="000000"/>
                <w:sz w:val="16"/>
                <w:szCs w:val="16"/>
              </w:rPr>
            </w:pPr>
            <w:r w:rsidRPr="00E51482">
              <w:rPr>
                <w:rFonts w:ascii="Calibri" w:hAnsi="Calibri"/>
                <w:color w:val="000000"/>
                <w:sz w:val="16"/>
                <w:szCs w:val="16"/>
              </w:rPr>
              <w:t xml:space="preserve">All </w:t>
            </w:r>
          </w:p>
        </w:tc>
        <w:tc>
          <w:tcPr>
            <w:tcW w:w="6747" w:type="dxa"/>
            <w:tcBorders>
              <w:top w:val="nil"/>
              <w:left w:val="nil"/>
              <w:bottom w:val="single" w:sz="4" w:space="0" w:color="auto"/>
              <w:right w:val="single" w:sz="4" w:space="0" w:color="auto"/>
            </w:tcBorders>
            <w:shd w:val="clear" w:color="auto" w:fill="auto"/>
          </w:tcPr>
          <w:p w14:paraId="34E0ECE7" w14:textId="77777777" w:rsidR="00FA2647" w:rsidRPr="00E51482" w:rsidRDefault="00FA2647" w:rsidP="00144508">
            <w:pPr>
              <w:rPr>
                <w:rFonts w:ascii="Calibri" w:hAnsi="Calibri"/>
                <w:b/>
                <w:bCs/>
                <w:color w:val="000000"/>
                <w:sz w:val="16"/>
                <w:szCs w:val="16"/>
              </w:rPr>
            </w:pPr>
            <w:r w:rsidRPr="00E51482">
              <w:rPr>
                <w:rFonts w:ascii="Calibri" w:hAnsi="Calibri"/>
                <w:b/>
                <w:bCs/>
                <w:color w:val="000000"/>
                <w:sz w:val="16"/>
                <w:szCs w:val="16"/>
              </w:rPr>
              <w:t>Patent Rights – Ownership by the Contractor (Large Business)</w:t>
            </w:r>
          </w:p>
          <w:p w14:paraId="23DDA9D4" w14:textId="0D547B33" w:rsidR="00E51482" w:rsidRPr="00E51482" w:rsidRDefault="00E51482" w:rsidP="00144508">
            <w:pPr>
              <w:rPr>
                <w:rFonts w:ascii="Calibri" w:hAnsi="Calibri"/>
                <w:color w:val="000000"/>
                <w:sz w:val="16"/>
                <w:szCs w:val="16"/>
              </w:rPr>
            </w:pPr>
            <w:r w:rsidRPr="00E51482">
              <w:rPr>
                <w:rFonts w:ascii="Calibri" w:hAnsi="Calibri"/>
                <w:color w:val="000000"/>
                <w:sz w:val="16"/>
                <w:szCs w:val="16"/>
              </w:rPr>
              <w:t>*Applies only to inventions not relating to nuclear propulsion plant systems.</w:t>
            </w:r>
          </w:p>
          <w:p w14:paraId="33ED34CF" w14:textId="52550CEC" w:rsidR="00FA2647" w:rsidRPr="00E51482" w:rsidRDefault="00FA2647" w:rsidP="00144508">
            <w:pPr>
              <w:rPr>
                <w:rFonts w:ascii="Calibri" w:hAnsi="Calibri"/>
                <w:color w:val="000000"/>
                <w:sz w:val="16"/>
                <w:szCs w:val="16"/>
              </w:rPr>
            </w:pPr>
            <w:r w:rsidRPr="00E51482">
              <w:rPr>
                <w:rFonts w:ascii="Calibri" w:hAnsi="Calibri"/>
                <w:color w:val="000000"/>
                <w:sz w:val="16"/>
                <w:szCs w:val="16"/>
              </w:rPr>
              <w:t xml:space="preserve">(Applies to subcontracts for Experimental, Developmental, or Research (EDR) work to </w:t>
            </w:r>
            <w:r w:rsidRPr="00E51482">
              <w:rPr>
                <w:rFonts w:ascii="Calibri" w:hAnsi="Calibri"/>
                <w:color w:val="000000"/>
                <w:sz w:val="16"/>
                <w:szCs w:val="16"/>
                <w:u w:val="single"/>
              </w:rPr>
              <w:t>other than</w:t>
            </w:r>
            <w:r w:rsidRPr="00E51482">
              <w:rPr>
                <w:rFonts w:ascii="Calibri" w:hAnsi="Calibri"/>
                <w:color w:val="000000"/>
                <w:sz w:val="16"/>
                <w:szCs w:val="16"/>
              </w:rPr>
              <w:t xml:space="preserve"> small businesses or nonprofits unless a different patent rights clause is required by FAR 27.303.</w:t>
            </w:r>
          </w:p>
          <w:p w14:paraId="2E0FA957" w14:textId="77777777" w:rsidR="00FA2647" w:rsidRPr="00E51482" w:rsidRDefault="00FA2647" w:rsidP="00144508">
            <w:pPr>
              <w:rPr>
                <w:rFonts w:ascii="Calibri" w:hAnsi="Calibri"/>
                <w:color w:val="000000"/>
                <w:sz w:val="16"/>
                <w:szCs w:val="16"/>
              </w:rPr>
            </w:pPr>
            <w:r w:rsidRPr="00E51482">
              <w:rPr>
                <w:rFonts w:ascii="Calibri" w:hAnsi="Calibri"/>
                <w:color w:val="000000"/>
                <w:sz w:val="16"/>
                <w:szCs w:val="16"/>
              </w:rPr>
              <w:t xml:space="preserve">     FAR 52.227-11 applies in lieu of this DFARS clause in all subcontracts for E, D, or R to be performed by a small business concern or a nonprofit organization. </w:t>
            </w:r>
          </w:p>
          <w:p w14:paraId="29E034AA" w14:textId="77777777" w:rsidR="00FA2647" w:rsidRPr="00E51482" w:rsidRDefault="00FA2647" w:rsidP="00144508">
            <w:pPr>
              <w:rPr>
                <w:rFonts w:ascii="Calibri" w:hAnsi="Calibri"/>
                <w:bCs/>
                <w:color w:val="000000"/>
                <w:sz w:val="16"/>
                <w:szCs w:val="16"/>
              </w:rPr>
            </w:pPr>
            <w:r w:rsidRPr="00E51482">
              <w:rPr>
                <w:rFonts w:ascii="Calibri" w:hAnsi="Calibri"/>
                <w:color w:val="000000"/>
                <w:sz w:val="16"/>
                <w:szCs w:val="16"/>
              </w:rPr>
              <w:t xml:space="preserve">    All references to “Government” shall remain and the subcontractor (</w:t>
            </w:r>
            <w:r w:rsidR="00C97601" w:rsidRPr="00E51482">
              <w:rPr>
                <w:rFonts w:ascii="Calibri" w:hAnsi="Calibri"/>
                <w:color w:val="000000"/>
                <w:sz w:val="16"/>
                <w:szCs w:val="16"/>
              </w:rPr>
              <w:t>SELLER</w:t>
            </w:r>
            <w:r w:rsidRPr="00E51482">
              <w:rPr>
                <w:rFonts w:ascii="Calibri" w:hAnsi="Calibri"/>
                <w:color w:val="000000"/>
                <w:sz w:val="16"/>
                <w:szCs w:val="16"/>
              </w:rPr>
              <w:t>) shall have all the rights and obligations provided to the Contractor in the clause.</w:t>
            </w:r>
            <w:r w:rsidR="00461136" w:rsidRPr="00E51482">
              <w:rPr>
                <w:rFonts w:ascii="Calibri" w:hAnsi="Calibri"/>
                <w:color w:val="000000"/>
                <w:sz w:val="16"/>
                <w:szCs w:val="16"/>
              </w:rPr>
              <w:t>)</w:t>
            </w:r>
          </w:p>
        </w:tc>
        <w:tc>
          <w:tcPr>
            <w:tcW w:w="1885" w:type="dxa"/>
            <w:tcBorders>
              <w:top w:val="nil"/>
              <w:left w:val="nil"/>
              <w:bottom w:val="single" w:sz="4" w:space="0" w:color="auto"/>
              <w:right w:val="single" w:sz="4" w:space="0" w:color="auto"/>
            </w:tcBorders>
            <w:shd w:val="clear" w:color="auto" w:fill="auto"/>
          </w:tcPr>
          <w:p w14:paraId="1951313B" w14:textId="77777777" w:rsidR="00FA2647" w:rsidRPr="00E51482" w:rsidRDefault="00FA2647" w:rsidP="00144508">
            <w:pPr>
              <w:jc w:val="center"/>
              <w:rPr>
                <w:rFonts w:ascii="Calibri" w:hAnsi="Calibri"/>
                <w:color w:val="000000"/>
                <w:sz w:val="16"/>
                <w:szCs w:val="16"/>
              </w:rPr>
            </w:pPr>
            <w:r w:rsidRPr="00E51482">
              <w:rPr>
                <w:rFonts w:ascii="Calibri" w:hAnsi="Calibri"/>
                <w:color w:val="000000"/>
                <w:sz w:val="16"/>
                <w:szCs w:val="16"/>
              </w:rPr>
              <w:t>Jun-12</w:t>
            </w:r>
          </w:p>
        </w:tc>
      </w:tr>
      <w:tr w:rsidR="0081747E" w:rsidRPr="00E02F21" w14:paraId="184DD10F" w14:textId="77777777" w:rsidTr="006B1042">
        <w:trPr>
          <w:trHeight w:val="225"/>
        </w:trPr>
        <w:tc>
          <w:tcPr>
            <w:tcW w:w="1264" w:type="dxa"/>
            <w:tcBorders>
              <w:top w:val="nil"/>
              <w:left w:val="single" w:sz="4" w:space="0" w:color="auto"/>
              <w:bottom w:val="single" w:sz="4" w:space="0" w:color="auto"/>
              <w:right w:val="single" w:sz="4" w:space="0" w:color="auto"/>
            </w:tcBorders>
          </w:tcPr>
          <w:p w14:paraId="31B6FEBC" w14:textId="48E45243" w:rsidR="0081747E" w:rsidRPr="00E02F21" w:rsidRDefault="0081747E" w:rsidP="00144508">
            <w:pPr>
              <w:jc w:val="center"/>
              <w:rPr>
                <w:rFonts w:ascii="Calibri" w:hAnsi="Calibri"/>
                <w:sz w:val="16"/>
                <w:szCs w:val="16"/>
              </w:rPr>
            </w:pPr>
            <w:r>
              <w:rPr>
                <w:rFonts w:ascii="Calibri" w:hAnsi="Calibri"/>
                <w:sz w:val="16"/>
                <w:szCs w:val="16"/>
              </w:rPr>
              <w:t>252.229-7009</w:t>
            </w:r>
          </w:p>
        </w:tc>
        <w:tc>
          <w:tcPr>
            <w:tcW w:w="1174" w:type="dxa"/>
            <w:tcBorders>
              <w:top w:val="nil"/>
              <w:left w:val="single" w:sz="4" w:space="0" w:color="auto"/>
              <w:bottom w:val="single" w:sz="4" w:space="0" w:color="auto"/>
              <w:right w:val="single" w:sz="4" w:space="0" w:color="auto"/>
            </w:tcBorders>
            <w:shd w:val="clear" w:color="auto" w:fill="auto"/>
          </w:tcPr>
          <w:p w14:paraId="54574099" w14:textId="77777777" w:rsidR="0081747E" w:rsidRPr="00E02F21" w:rsidRDefault="0081747E" w:rsidP="00144508">
            <w:pPr>
              <w:jc w:val="center"/>
              <w:rPr>
                <w:rFonts w:ascii="Calibri" w:hAnsi="Calibri"/>
                <w:sz w:val="16"/>
                <w:szCs w:val="16"/>
              </w:rPr>
            </w:pPr>
          </w:p>
        </w:tc>
        <w:tc>
          <w:tcPr>
            <w:tcW w:w="6747" w:type="dxa"/>
            <w:tcBorders>
              <w:top w:val="nil"/>
              <w:left w:val="nil"/>
              <w:bottom w:val="single" w:sz="4" w:space="0" w:color="auto"/>
              <w:right w:val="single" w:sz="4" w:space="0" w:color="auto"/>
            </w:tcBorders>
            <w:shd w:val="clear" w:color="auto" w:fill="auto"/>
          </w:tcPr>
          <w:p w14:paraId="3256004E" w14:textId="50D32F4C" w:rsidR="0081747E" w:rsidRPr="00E02F21" w:rsidRDefault="0081747E" w:rsidP="00144508">
            <w:pPr>
              <w:rPr>
                <w:rFonts w:ascii="Calibri" w:hAnsi="Calibri"/>
                <w:b/>
                <w:bCs/>
                <w:sz w:val="16"/>
                <w:szCs w:val="16"/>
              </w:rPr>
            </w:pPr>
            <w:r>
              <w:rPr>
                <w:rFonts w:ascii="Calibri" w:hAnsi="Calibri"/>
                <w:b/>
                <w:bCs/>
                <w:sz w:val="16"/>
                <w:szCs w:val="16"/>
              </w:rPr>
              <w:t>Value Added Tax Exclusion</w:t>
            </w:r>
          </w:p>
        </w:tc>
        <w:tc>
          <w:tcPr>
            <w:tcW w:w="1885" w:type="dxa"/>
            <w:tcBorders>
              <w:top w:val="nil"/>
              <w:left w:val="nil"/>
              <w:bottom w:val="single" w:sz="4" w:space="0" w:color="auto"/>
              <w:right w:val="single" w:sz="4" w:space="0" w:color="auto"/>
            </w:tcBorders>
            <w:shd w:val="clear" w:color="auto" w:fill="auto"/>
          </w:tcPr>
          <w:p w14:paraId="28567832" w14:textId="0A6A913A" w:rsidR="0081747E" w:rsidRPr="00E02F21" w:rsidRDefault="0081747E" w:rsidP="00144508">
            <w:pPr>
              <w:jc w:val="center"/>
              <w:rPr>
                <w:rFonts w:ascii="Calibri" w:hAnsi="Calibri"/>
                <w:sz w:val="16"/>
                <w:szCs w:val="16"/>
              </w:rPr>
            </w:pPr>
            <w:r>
              <w:rPr>
                <w:rFonts w:ascii="Calibri" w:hAnsi="Calibri"/>
                <w:sz w:val="16"/>
                <w:szCs w:val="16"/>
              </w:rPr>
              <w:t>Dec 2011</w:t>
            </w:r>
          </w:p>
        </w:tc>
      </w:tr>
      <w:tr w:rsidR="00FA2647" w:rsidRPr="00E02F21" w14:paraId="1286F910" w14:textId="77777777" w:rsidTr="006B1042">
        <w:trPr>
          <w:trHeight w:val="225"/>
        </w:trPr>
        <w:tc>
          <w:tcPr>
            <w:tcW w:w="1264" w:type="dxa"/>
            <w:tcBorders>
              <w:top w:val="nil"/>
              <w:left w:val="single" w:sz="4" w:space="0" w:color="auto"/>
              <w:bottom w:val="single" w:sz="4" w:space="0" w:color="auto"/>
              <w:right w:val="single" w:sz="4" w:space="0" w:color="auto"/>
            </w:tcBorders>
          </w:tcPr>
          <w:p w14:paraId="076B004D" w14:textId="77777777" w:rsidR="00FA2647" w:rsidRPr="00E02F21" w:rsidRDefault="00FA2647" w:rsidP="00144508">
            <w:pPr>
              <w:jc w:val="center"/>
              <w:rPr>
                <w:rFonts w:ascii="Calibri" w:hAnsi="Calibri"/>
                <w:sz w:val="16"/>
                <w:szCs w:val="16"/>
              </w:rPr>
            </w:pPr>
            <w:r w:rsidRPr="00E02F21">
              <w:rPr>
                <w:rFonts w:ascii="Calibri" w:hAnsi="Calibri"/>
                <w:sz w:val="16"/>
                <w:szCs w:val="16"/>
              </w:rPr>
              <w:t>252.23</w:t>
            </w:r>
            <w:r w:rsidRPr="00E02F21">
              <w:rPr>
                <w:rFonts w:ascii="Calibri" w:hAnsi="Calibri"/>
                <w:color w:val="000000"/>
                <w:sz w:val="16"/>
                <w:szCs w:val="16"/>
              </w:rPr>
              <w:t>1-7000</w:t>
            </w:r>
          </w:p>
        </w:tc>
        <w:tc>
          <w:tcPr>
            <w:tcW w:w="1174" w:type="dxa"/>
            <w:tcBorders>
              <w:top w:val="nil"/>
              <w:left w:val="single" w:sz="4" w:space="0" w:color="auto"/>
              <w:bottom w:val="single" w:sz="4" w:space="0" w:color="auto"/>
              <w:right w:val="single" w:sz="4" w:space="0" w:color="auto"/>
            </w:tcBorders>
            <w:shd w:val="clear" w:color="auto" w:fill="auto"/>
          </w:tcPr>
          <w:p w14:paraId="2EF7385B" w14:textId="77777777" w:rsidR="00FA2647" w:rsidRPr="00E02F21" w:rsidRDefault="00FA2647" w:rsidP="00144508">
            <w:pPr>
              <w:jc w:val="center"/>
              <w:rPr>
                <w:rFonts w:ascii="Calibri" w:hAnsi="Calibri"/>
                <w:sz w:val="16"/>
                <w:szCs w:val="16"/>
              </w:rPr>
            </w:pPr>
            <w:r w:rsidRPr="00E02F21">
              <w:rPr>
                <w:rFonts w:ascii="Calibri" w:hAnsi="Calibri"/>
                <w:sz w:val="16"/>
                <w:szCs w:val="16"/>
              </w:rPr>
              <w:t>All</w:t>
            </w:r>
          </w:p>
        </w:tc>
        <w:tc>
          <w:tcPr>
            <w:tcW w:w="6747" w:type="dxa"/>
            <w:tcBorders>
              <w:top w:val="nil"/>
              <w:left w:val="nil"/>
              <w:bottom w:val="single" w:sz="4" w:space="0" w:color="auto"/>
              <w:right w:val="single" w:sz="4" w:space="0" w:color="auto"/>
            </w:tcBorders>
            <w:shd w:val="clear" w:color="auto" w:fill="auto"/>
          </w:tcPr>
          <w:p w14:paraId="5D39BF3E" w14:textId="77777777" w:rsidR="00FA2647" w:rsidRPr="00E02F21" w:rsidRDefault="00FA2647" w:rsidP="00144508">
            <w:pPr>
              <w:rPr>
                <w:rFonts w:ascii="Calibri" w:hAnsi="Calibri"/>
                <w:b/>
                <w:bCs/>
                <w:sz w:val="16"/>
                <w:szCs w:val="16"/>
              </w:rPr>
            </w:pPr>
            <w:r w:rsidRPr="00E02F21">
              <w:rPr>
                <w:rFonts w:ascii="Calibri" w:hAnsi="Calibri"/>
                <w:b/>
                <w:bCs/>
                <w:sz w:val="16"/>
                <w:szCs w:val="16"/>
              </w:rPr>
              <w:t>Supplemental Cost Principles</w:t>
            </w:r>
          </w:p>
        </w:tc>
        <w:tc>
          <w:tcPr>
            <w:tcW w:w="1885" w:type="dxa"/>
            <w:tcBorders>
              <w:top w:val="nil"/>
              <w:left w:val="nil"/>
              <w:bottom w:val="single" w:sz="4" w:space="0" w:color="auto"/>
              <w:right w:val="single" w:sz="4" w:space="0" w:color="auto"/>
            </w:tcBorders>
            <w:shd w:val="clear" w:color="auto" w:fill="auto"/>
          </w:tcPr>
          <w:p w14:paraId="0B6A929B" w14:textId="77777777" w:rsidR="00FA2647" w:rsidRPr="00E02F21" w:rsidRDefault="00FA2647" w:rsidP="00144508">
            <w:pPr>
              <w:jc w:val="center"/>
              <w:rPr>
                <w:rFonts w:ascii="Calibri" w:hAnsi="Calibri"/>
                <w:sz w:val="16"/>
                <w:szCs w:val="16"/>
              </w:rPr>
            </w:pPr>
            <w:r w:rsidRPr="00E02F21">
              <w:rPr>
                <w:rFonts w:ascii="Calibri" w:hAnsi="Calibri"/>
                <w:sz w:val="16"/>
                <w:szCs w:val="16"/>
              </w:rPr>
              <w:t>Dec-91</w:t>
            </w:r>
          </w:p>
        </w:tc>
      </w:tr>
      <w:tr w:rsidR="00787589" w:rsidRPr="00E02F21" w14:paraId="64AF677F" w14:textId="77777777" w:rsidTr="006B1042">
        <w:trPr>
          <w:trHeight w:val="225"/>
        </w:trPr>
        <w:tc>
          <w:tcPr>
            <w:tcW w:w="1264" w:type="dxa"/>
            <w:tcBorders>
              <w:top w:val="nil"/>
              <w:left w:val="single" w:sz="4" w:space="0" w:color="auto"/>
              <w:bottom w:val="single" w:sz="4" w:space="0" w:color="auto"/>
              <w:right w:val="single" w:sz="4" w:space="0" w:color="auto"/>
            </w:tcBorders>
          </w:tcPr>
          <w:p w14:paraId="5F0D897E" w14:textId="77777777" w:rsidR="00787589" w:rsidRPr="00E02F21" w:rsidRDefault="00787589" w:rsidP="00144508">
            <w:pPr>
              <w:jc w:val="center"/>
              <w:rPr>
                <w:rFonts w:ascii="Calibri" w:hAnsi="Calibri"/>
                <w:sz w:val="16"/>
                <w:szCs w:val="16"/>
              </w:rPr>
            </w:pPr>
            <w:r>
              <w:rPr>
                <w:rFonts w:ascii="Calibri" w:hAnsi="Calibri"/>
                <w:sz w:val="16"/>
                <w:szCs w:val="16"/>
              </w:rPr>
              <w:t>252.234-7004</w:t>
            </w:r>
          </w:p>
        </w:tc>
        <w:tc>
          <w:tcPr>
            <w:tcW w:w="1174" w:type="dxa"/>
            <w:tcBorders>
              <w:top w:val="nil"/>
              <w:left w:val="single" w:sz="4" w:space="0" w:color="auto"/>
              <w:bottom w:val="single" w:sz="4" w:space="0" w:color="auto"/>
              <w:right w:val="single" w:sz="4" w:space="0" w:color="auto"/>
            </w:tcBorders>
            <w:shd w:val="clear" w:color="auto" w:fill="auto"/>
          </w:tcPr>
          <w:p w14:paraId="256086D5" w14:textId="77777777" w:rsidR="00787589" w:rsidRPr="00E02F21" w:rsidRDefault="00787589" w:rsidP="00144508">
            <w:pPr>
              <w:jc w:val="center"/>
              <w:rPr>
                <w:rFonts w:ascii="Calibri" w:hAnsi="Calibri"/>
                <w:sz w:val="16"/>
                <w:szCs w:val="16"/>
              </w:rPr>
            </w:pPr>
            <w:r>
              <w:rPr>
                <w:rFonts w:ascii="Calibri" w:hAnsi="Calibri"/>
                <w:sz w:val="16"/>
                <w:szCs w:val="16"/>
              </w:rPr>
              <w:t>&gt;$50 million</w:t>
            </w:r>
          </w:p>
        </w:tc>
        <w:tc>
          <w:tcPr>
            <w:tcW w:w="6747" w:type="dxa"/>
            <w:tcBorders>
              <w:top w:val="nil"/>
              <w:left w:val="nil"/>
              <w:bottom w:val="single" w:sz="4" w:space="0" w:color="auto"/>
              <w:right w:val="single" w:sz="4" w:space="0" w:color="auto"/>
            </w:tcBorders>
            <w:shd w:val="clear" w:color="auto" w:fill="auto"/>
          </w:tcPr>
          <w:p w14:paraId="03216DFA" w14:textId="77777777" w:rsidR="00787589" w:rsidRPr="00E02F21" w:rsidRDefault="00787589" w:rsidP="00144508">
            <w:pPr>
              <w:rPr>
                <w:rFonts w:ascii="Calibri" w:hAnsi="Calibri"/>
                <w:b/>
                <w:bCs/>
                <w:sz w:val="16"/>
                <w:szCs w:val="16"/>
              </w:rPr>
            </w:pPr>
            <w:r>
              <w:rPr>
                <w:rFonts w:ascii="Calibri" w:hAnsi="Calibri"/>
                <w:b/>
                <w:bCs/>
                <w:sz w:val="16"/>
                <w:szCs w:val="16"/>
              </w:rPr>
              <w:t>Cost and Software Data Reporting System – Basic</w:t>
            </w:r>
          </w:p>
        </w:tc>
        <w:tc>
          <w:tcPr>
            <w:tcW w:w="1885" w:type="dxa"/>
            <w:tcBorders>
              <w:top w:val="nil"/>
              <w:left w:val="nil"/>
              <w:bottom w:val="single" w:sz="4" w:space="0" w:color="auto"/>
              <w:right w:val="single" w:sz="4" w:space="0" w:color="auto"/>
            </w:tcBorders>
            <w:shd w:val="clear" w:color="auto" w:fill="auto"/>
          </w:tcPr>
          <w:p w14:paraId="3484C612" w14:textId="77777777" w:rsidR="00787589" w:rsidRPr="00E02F21" w:rsidRDefault="00787589" w:rsidP="00144508">
            <w:pPr>
              <w:jc w:val="center"/>
              <w:rPr>
                <w:rFonts w:ascii="Calibri" w:hAnsi="Calibri"/>
                <w:sz w:val="16"/>
                <w:szCs w:val="16"/>
              </w:rPr>
            </w:pPr>
            <w:r>
              <w:rPr>
                <w:rFonts w:ascii="Calibri" w:hAnsi="Calibri"/>
                <w:sz w:val="16"/>
                <w:szCs w:val="16"/>
              </w:rPr>
              <w:t>Nov-14</w:t>
            </w:r>
          </w:p>
        </w:tc>
      </w:tr>
      <w:tr w:rsidR="002D3C81" w:rsidRPr="00E02F21" w14:paraId="6ED5E6A9" w14:textId="77777777" w:rsidTr="006B1042">
        <w:trPr>
          <w:trHeight w:val="225"/>
        </w:trPr>
        <w:tc>
          <w:tcPr>
            <w:tcW w:w="1264" w:type="dxa"/>
            <w:tcBorders>
              <w:top w:val="nil"/>
              <w:left w:val="single" w:sz="4" w:space="0" w:color="auto"/>
              <w:bottom w:val="single" w:sz="4" w:space="0" w:color="auto"/>
              <w:right w:val="single" w:sz="4" w:space="0" w:color="auto"/>
            </w:tcBorders>
          </w:tcPr>
          <w:p w14:paraId="38226481" w14:textId="77777777" w:rsidR="002D3C81" w:rsidRDefault="002D3C81" w:rsidP="00144508">
            <w:pPr>
              <w:jc w:val="center"/>
              <w:rPr>
                <w:rFonts w:ascii="Calibri" w:hAnsi="Calibri"/>
                <w:sz w:val="16"/>
                <w:szCs w:val="16"/>
              </w:rPr>
            </w:pPr>
            <w:r>
              <w:rPr>
                <w:rFonts w:ascii="Calibri" w:hAnsi="Calibri"/>
                <w:sz w:val="16"/>
                <w:szCs w:val="16"/>
              </w:rPr>
              <w:t>252.235-7003</w:t>
            </w:r>
          </w:p>
        </w:tc>
        <w:tc>
          <w:tcPr>
            <w:tcW w:w="1174" w:type="dxa"/>
            <w:tcBorders>
              <w:top w:val="nil"/>
              <w:left w:val="single" w:sz="4" w:space="0" w:color="auto"/>
              <w:bottom w:val="single" w:sz="4" w:space="0" w:color="auto"/>
              <w:right w:val="single" w:sz="4" w:space="0" w:color="auto"/>
            </w:tcBorders>
            <w:shd w:val="clear" w:color="auto" w:fill="auto"/>
          </w:tcPr>
          <w:p w14:paraId="1A767BE3" w14:textId="77777777" w:rsidR="002D3C81" w:rsidRDefault="002D3C81" w:rsidP="00144508">
            <w:pPr>
              <w:jc w:val="center"/>
              <w:rPr>
                <w:rFonts w:ascii="Calibri" w:hAnsi="Calibri"/>
                <w:sz w:val="16"/>
                <w:szCs w:val="16"/>
              </w:rPr>
            </w:pPr>
            <w:r>
              <w:rPr>
                <w:rFonts w:ascii="Calibri" w:hAnsi="Calibri"/>
                <w:sz w:val="16"/>
                <w:szCs w:val="16"/>
              </w:rPr>
              <w:t>All</w:t>
            </w:r>
          </w:p>
        </w:tc>
        <w:tc>
          <w:tcPr>
            <w:tcW w:w="6747" w:type="dxa"/>
            <w:tcBorders>
              <w:top w:val="nil"/>
              <w:left w:val="nil"/>
              <w:bottom w:val="single" w:sz="4" w:space="0" w:color="auto"/>
              <w:right w:val="single" w:sz="4" w:space="0" w:color="auto"/>
            </w:tcBorders>
            <w:shd w:val="clear" w:color="auto" w:fill="auto"/>
          </w:tcPr>
          <w:p w14:paraId="4E7B70D5" w14:textId="77777777" w:rsidR="002D3C81" w:rsidRDefault="002D3C81" w:rsidP="00144508">
            <w:pPr>
              <w:rPr>
                <w:rFonts w:ascii="Calibri" w:hAnsi="Calibri"/>
                <w:b/>
                <w:bCs/>
                <w:sz w:val="16"/>
                <w:szCs w:val="16"/>
              </w:rPr>
            </w:pPr>
            <w:r>
              <w:rPr>
                <w:rFonts w:ascii="Calibri" w:hAnsi="Calibri"/>
                <w:b/>
                <w:bCs/>
                <w:sz w:val="16"/>
                <w:szCs w:val="16"/>
              </w:rPr>
              <w:t>Frequency Authorization</w:t>
            </w:r>
          </w:p>
        </w:tc>
        <w:tc>
          <w:tcPr>
            <w:tcW w:w="1885" w:type="dxa"/>
            <w:tcBorders>
              <w:top w:val="nil"/>
              <w:left w:val="nil"/>
              <w:bottom w:val="single" w:sz="4" w:space="0" w:color="auto"/>
              <w:right w:val="single" w:sz="4" w:space="0" w:color="auto"/>
            </w:tcBorders>
            <w:shd w:val="clear" w:color="auto" w:fill="auto"/>
          </w:tcPr>
          <w:p w14:paraId="70A46C26" w14:textId="77777777" w:rsidR="002D3C81" w:rsidRDefault="002D3C81" w:rsidP="00144508">
            <w:pPr>
              <w:jc w:val="center"/>
              <w:rPr>
                <w:rFonts w:ascii="Calibri" w:hAnsi="Calibri"/>
                <w:sz w:val="16"/>
                <w:szCs w:val="16"/>
              </w:rPr>
            </w:pPr>
            <w:r>
              <w:rPr>
                <w:rFonts w:ascii="Calibri" w:hAnsi="Calibri"/>
                <w:sz w:val="16"/>
                <w:szCs w:val="16"/>
              </w:rPr>
              <w:t>Mar-14</w:t>
            </w:r>
          </w:p>
        </w:tc>
      </w:tr>
      <w:tr w:rsidR="00145E5F" w:rsidRPr="00E02F21" w14:paraId="3813BC92" w14:textId="77777777" w:rsidTr="006B1042">
        <w:trPr>
          <w:trHeight w:val="225"/>
        </w:trPr>
        <w:tc>
          <w:tcPr>
            <w:tcW w:w="1264" w:type="dxa"/>
            <w:tcBorders>
              <w:top w:val="nil"/>
              <w:left w:val="single" w:sz="4" w:space="0" w:color="auto"/>
              <w:bottom w:val="single" w:sz="4" w:space="0" w:color="auto"/>
              <w:right w:val="single" w:sz="4" w:space="0" w:color="auto"/>
            </w:tcBorders>
          </w:tcPr>
          <w:p w14:paraId="1B62CB2E" w14:textId="42E5574C" w:rsidR="00145E5F" w:rsidRPr="00E02F21" w:rsidRDefault="00145E5F" w:rsidP="00144508">
            <w:pPr>
              <w:jc w:val="center"/>
              <w:rPr>
                <w:rFonts w:ascii="Calibri" w:hAnsi="Calibri"/>
                <w:color w:val="000000"/>
                <w:sz w:val="16"/>
                <w:szCs w:val="16"/>
              </w:rPr>
            </w:pPr>
            <w:r>
              <w:rPr>
                <w:rFonts w:ascii="Calibri" w:hAnsi="Calibri"/>
                <w:color w:val="000000"/>
                <w:sz w:val="16"/>
                <w:szCs w:val="16"/>
              </w:rPr>
              <w:t>252.239-7018</w:t>
            </w:r>
          </w:p>
        </w:tc>
        <w:tc>
          <w:tcPr>
            <w:tcW w:w="1174" w:type="dxa"/>
            <w:tcBorders>
              <w:top w:val="nil"/>
              <w:left w:val="single" w:sz="4" w:space="0" w:color="auto"/>
              <w:bottom w:val="single" w:sz="4" w:space="0" w:color="auto"/>
              <w:right w:val="single" w:sz="4" w:space="0" w:color="auto"/>
            </w:tcBorders>
            <w:shd w:val="clear" w:color="auto" w:fill="auto"/>
          </w:tcPr>
          <w:p w14:paraId="38196DBE" w14:textId="77777777" w:rsidR="00145E5F" w:rsidRPr="00E02F21" w:rsidRDefault="00145E5F" w:rsidP="00144508">
            <w:pPr>
              <w:jc w:val="center"/>
              <w:rPr>
                <w:rFonts w:ascii="Calibri" w:hAnsi="Calibri"/>
                <w:color w:val="000000"/>
                <w:sz w:val="16"/>
                <w:szCs w:val="16"/>
              </w:rPr>
            </w:pPr>
          </w:p>
        </w:tc>
        <w:tc>
          <w:tcPr>
            <w:tcW w:w="6747" w:type="dxa"/>
            <w:tcBorders>
              <w:top w:val="nil"/>
              <w:left w:val="nil"/>
              <w:bottom w:val="single" w:sz="4" w:space="0" w:color="auto"/>
              <w:right w:val="single" w:sz="4" w:space="0" w:color="auto"/>
            </w:tcBorders>
            <w:shd w:val="clear" w:color="auto" w:fill="auto"/>
          </w:tcPr>
          <w:p w14:paraId="4293D72F" w14:textId="59A330FC" w:rsidR="00145E5F" w:rsidRPr="00E02F21" w:rsidRDefault="00145E5F" w:rsidP="00144508">
            <w:pPr>
              <w:rPr>
                <w:rFonts w:ascii="Calibri" w:hAnsi="Calibri"/>
                <w:b/>
                <w:bCs/>
                <w:color w:val="000000"/>
                <w:sz w:val="16"/>
                <w:szCs w:val="16"/>
              </w:rPr>
            </w:pPr>
            <w:r>
              <w:rPr>
                <w:rFonts w:ascii="Calibri" w:hAnsi="Calibri"/>
                <w:b/>
                <w:bCs/>
                <w:color w:val="000000"/>
                <w:sz w:val="16"/>
                <w:szCs w:val="16"/>
              </w:rPr>
              <w:t>Supply Chain Risk</w:t>
            </w:r>
          </w:p>
        </w:tc>
        <w:tc>
          <w:tcPr>
            <w:tcW w:w="1885" w:type="dxa"/>
            <w:tcBorders>
              <w:top w:val="nil"/>
              <w:left w:val="nil"/>
              <w:bottom w:val="single" w:sz="4" w:space="0" w:color="auto"/>
              <w:right w:val="single" w:sz="4" w:space="0" w:color="auto"/>
            </w:tcBorders>
            <w:shd w:val="clear" w:color="auto" w:fill="auto"/>
          </w:tcPr>
          <w:p w14:paraId="3CB2F2A7" w14:textId="385F7C92" w:rsidR="00145E5F" w:rsidRPr="00E02F21" w:rsidRDefault="00145E5F" w:rsidP="00144508">
            <w:pPr>
              <w:jc w:val="center"/>
              <w:rPr>
                <w:rFonts w:ascii="Calibri" w:hAnsi="Calibri"/>
                <w:color w:val="000000"/>
                <w:sz w:val="16"/>
                <w:szCs w:val="16"/>
              </w:rPr>
            </w:pPr>
            <w:r>
              <w:rPr>
                <w:rFonts w:ascii="Calibri" w:hAnsi="Calibri"/>
                <w:color w:val="000000"/>
                <w:sz w:val="16"/>
                <w:szCs w:val="16"/>
              </w:rPr>
              <w:t>Feb 2019</w:t>
            </w:r>
          </w:p>
        </w:tc>
      </w:tr>
      <w:tr w:rsidR="00FA2647" w:rsidRPr="00E02F21" w14:paraId="2E564F99" w14:textId="77777777" w:rsidTr="006B1042">
        <w:trPr>
          <w:trHeight w:val="225"/>
        </w:trPr>
        <w:tc>
          <w:tcPr>
            <w:tcW w:w="1264" w:type="dxa"/>
            <w:tcBorders>
              <w:top w:val="nil"/>
              <w:left w:val="single" w:sz="4" w:space="0" w:color="auto"/>
              <w:bottom w:val="single" w:sz="4" w:space="0" w:color="auto"/>
              <w:right w:val="single" w:sz="4" w:space="0" w:color="auto"/>
            </w:tcBorders>
          </w:tcPr>
          <w:p w14:paraId="1EFEE126" w14:textId="77777777"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252.243-7001</w:t>
            </w:r>
          </w:p>
        </w:tc>
        <w:tc>
          <w:tcPr>
            <w:tcW w:w="1174" w:type="dxa"/>
            <w:tcBorders>
              <w:top w:val="nil"/>
              <w:left w:val="single" w:sz="4" w:space="0" w:color="auto"/>
              <w:bottom w:val="single" w:sz="4" w:space="0" w:color="auto"/>
              <w:right w:val="single" w:sz="4" w:space="0" w:color="auto"/>
            </w:tcBorders>
            <w:shd w:val="clear" w:color="auto" w:fill="auto"/>
          </w:tcPr>
          <w:p w14:paraId="33103D1B" w14:textId="77777777"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All</w:t>
            </w:r>
          </w:p>
        </w:tc>
        <w:tc>
          <w:tcPr>
            <w:tcW w:w="6747" w:type="dxa"/>
            <w:tcBorders>
              <w:top w:val="nil"/>
              <w:left w:val="nil"/>
              <w:bottom w:val="single" w:sz="4" w:space="0" w:color="auto"/>
              <w:right w:val="single" w:sz="4" w:space="0" w:color="auto"/>
            </w:tcBorders>
            <w:shd w:val="clear" w:color="auto" w:fill="auto"/>
          </w:tcPr>
          <w:p w14:paraId="11050788" w14:textId="77777777" w:rsidR="00FA2647" w:rsidRPr="00E02F21" w:rsidRDefault="00FA2647" w:rsidP="00144508">
            <w:pPr>
              <w:rPr>
                <w:rFonts w:ascii="Calibri" w:hAnsi="Calibri"/>
                <w:b/>
                <w:bCs/>
                <w:color w:val="000000"/>
                <w:sz w:val="16"/>
                <w:szCs w:val="16"/>
              </w:rPr>
            </w:pPr>
            <w:r w:rsidRPr="00E02F21">
              <w:rPr>
                <w:rFonts w:ascii="Calibri" w:hAnsi="Calibri"/>
                <w:b/>
                <w:bCs/>
                <w:color w:val="000000"/>
                <w:sz w:val="16"/>
                <w:szCs w:val="16"/>
              </w:rPr>
              <w:t>Pricing of Contract Modifications</w:t>
            </w:r>
          </w:p>
        </w:tc>
        <w:tc>
          <w:tcPr>
            <w:tcW w:w="1885" w:type="dxa"/>
            <w:tcBorders>
              <w:top w:val="nil"/>
              <w:left w:val="nil"/>
              <w:bottom w:val="single" w:sz="4" w:space="0" w:color="auto"/>
              <w:right w:val="single" w:sz="4" w:space="0" w:color="auto"/>
            </w:tcBorders>
            <w:shd w:val="clear" w:color="auto" w:fill="auto"/>
          </w:tcPr>
          <w:p w14:paraId="08FEB444" w14:textId="77777777"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Dec-91</w:t>
            </w:r>
          </w:p>
        </w:tc>
      </w:tr>
      <w:tr w:rsidR="00FA2647" w:rsidRPr="00E02F21" w14:paraId="435A2A91" w14:textId="77777777" w:rsidTr="006B1042">
        <w:trPr>
          <w:trHeight w:val="225"/>
        </w:trPr>
        <w:tc>
          <w:tcPr>
            <w:tcW w:w="1264" w:type="dxa"/>
            <w:tcBorders>
              <w:top w:val="nil"/>
              <w:left w:val="single" w:sz="4" w:space="0" w:color="auto"/>
              <w:bottom w:val="single" w:sz="4" w:space="0" w:color="auto"/>
              <w:right w:val="single" w:sz="4" w:space="0" w:color="auto"/>
            </w:tcBorders>
          </w:tcPr>
          <w:p w14:paraId="40387194" w14:textId="77777777"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252.243-7002</w:t>
            </w:r>
          </w:p>
        </w:tc>
        <w:tc>
          <w:tcPr>
            <w:tcW w:w="1174" w:type="dxa"/>
            <w:tcBorders>
              <w:top w:val="nil"/>
              <w:left w:val="single" w:sz="4" w:space="0" w:color="auto"/>
              <w:bottom w:val="single" w:sz="4" w:space="0" w:color="auto"/>
              <w:right w:val="single" w:sz="4" w:space="0" w:color="auto"/>
            </w:tcBorders>
            <w:shd w:val="clear" w:color="auto" w:fill="auto"/>
          </w:tcPr>
          <w:p w14:paraId="506A222A" w14:textId="77777777"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 xml:space="preserve">REAs </w:t>
            </w:r>
          </w:p>
          <w:p w14:paraId="12AD9893" w14:textId="77777777"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 xml:space="preserve">&gt; the S.A.T. </w:t>
            </w:r>
          </w:p>
        </w:tc>
        <w:tc>
          <w:tcPr>
            <w:tcW w:w="6747" w:type="dxa"/>
            <w:tcBorders>
              <w:top w:val="nil"/>
              <w:left w:val="nil"/>
              <w:bottom w:val="single" w:sz="4" w:space="0" w:color="auto"/>
              <w:right w:val="single" w:sz="4" w:space="0" w:color="auto"/>
            </w:tcBorders>
            <w:shd w:val="clear" w:color="auto" w:fill="auto"/>
          </w:tcPr>
          <w:p w14:paraId="28C307C9" w14:textId="77777777" w:rsidR="00FA2647" w:rsidRPr="00E02F21" w:rsidRDefault="00FA2647" w:rsidP="00144508">
            <w:pPr>
              <w:rPr>
                <w:rFonts w:ascii="Calibri" w:hAnsi="Calibri"/>
                <w:color w:val="000000"/>
                <w:sz w:val="16"/>
                <w:szCs w:val="16"/>
              </w:rPr>
            </w:pPr>
            <w:r w:rsidRPr="00E02F21">
              <w:rPr>
                <w:rFonts w:ascii="Calibri" w:hAnsi="Calibri"/>
                <w:b/>
                <w:bCs/>
                <w:color w:val="000000"/>
                <w:sz w:val="16"/>
                <w:szCs w:val="16"/>
              </w:rPr>
              <w:t xml:space="preserve">Requests for Equitable Adjustments </w:t>
            </w:r>
            <w:r w:rsidRPr="00E02F21">
              <w:rPr>
                <w:rFonts w:ascii="Calibri" w:hAnsi="Calibri"/>
                <w:color w:val="000000"/>
                <w:sz w:val="16"/>
                <w:szCs w:val="16"/>
              </w:rPr>
              <w:t>(REA)</w:t>
            </w:r>
          </w:p>
          <w:p w14:paraId="5D0E6F54" w14:textId="77777777" w:rsidR="00FA2647" w:rsidRPr="00E02F21" w:rsidRDefault="00FA2647" w:rsidP="00144508">
            <w:pPr>
              <w:rPr>
                <w:rFonts w:ascii="Calibri" w:hAnsi="Calibri"/>
                <w:b/>
                <w:bCs/>
                <w:color w:val="000000"/>
                <w:sz w:val="16"/>
                <w:szCs w:val="16"/>
              </w:rPr>
            </w:pPr>
            <w:r w:rsidRPr="00E02F21">
              <w:rPr>
                <w:rFonts w:ascii="Calibri" w:hAnsi="Calibri"/>
                <w:color w:val="000000"/>
                <w:sz w:val="16"/>
                <w:szCs w:val="16"/>
              </w:rPr>
              <w:t xml:space="preserve">(Modified as necessary to reflect the relationship of the parties.) </w:t>
            </w:r>
          </w:p>
        </w:tc>
        <w:tc>
          <w:tcPr>
            <w:tcW w:w="1885" w:type="dxa"/>
            <w:tcBorders>
              <w:top w:val="nil"/>
              <w:left w:val="nil"/>
              <w:bottom w:val="single" w:sz="4" w:space="0" w:color="auto"/>
              <w:right w:val="single" w:sz="4" w:space="0" w:color="auto"/>
            </w:tcBorders>
            <w:shd w:val="clear" w:color="auto" w:fill="auto"/>
          </w:tcPr>
          <w:p w14:paraId="0DD1C408" w14:textId="77777777"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Dec-12</w:t>
            </w:r>
          </w:p>
        </w:tc>
      </w:tr>
      <w:tr w:rsidR="00FA2647" w:rsidRPr="00E02F21" w14:paraId="1EC7AD62" w14:textId="77777777" w:rsidTr="006B1042">
        <w:trPr>
          <w:trHeight w:val="450"/>
        </w:trPr>
        <w:tc>
          <w:tcPr>
            <w:tcW w:w="1264" w:type="dxa"/>
            <w:tcBorders>
              <w:top w:val="single" w:sz="4" w:space="0" w:color="auto"/>
              <w:left w:val="single" w:sz="4" w:space="0" w:color="auto"/>
              <w:bottom w:val="single" w:sz="4" w:space="0" w:color="auto"/>
              <w:right w:val="single" w:sz="4" w:space="0" w:color="auto"/>
            </w:tcBorders>
          </w:tcPr>
          <w:p w14:paraId="751FD756" w14:textId="77777777"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252.244-7000</w:t>
            </w:r>
          </w:p>
        </w:tc>
        <w:tc>
          <w:tcPr>
            <w:tcW w:w="1174" w:type="dxa"/>
            <w:tcBorders>
              <w:top w:val="single" w:sz="4" w:space="0" w:color="auto"/>
              <w:left w:val="single" w:sz="4" w:space="0" w:color="auto"/>
              <w:bottom w:val="single" w:sz="4" w:space="0" w:color="auto"/>
              <w:right w:val="single" w:sz="4" w:space="0" w:color="auto"/>
            </w:tcBorders>
            <w:shd w:val="clear" w:color="auto" w:fill="auto"/>
          </w:tcPr>
          <w:p w14:paraId="6194F633" w14:textId="77777777"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14:paraId="2AB5FB63" w14:textId="77777777" w:rsidR="00FA2647" w:rsidRPr="00E02F21" w:rsidRDefault="00FA2647" w:rsidP="00144508">
            <w:pPr>
              <w:rPr>
                <w:rFonts w:ascii="Calibri" w:hAnsi="Calibri"/>
                <w:b/>
                <w:bCs/>
                <w:color w:val="000000"/>
                <w:sz w:val="16"/>
                <w:szCs w:val="16"/>
              </w:rPr>
            </w:pPr>
            <w:r w:rsidRPr="00E02F21">
              <w:rPr>
                <w:rFonts w:ascii="Calibri" w:hAnsi="Calibri"/>
                <w:b/>
                <w:bCs/>
                <w:color w:val="000000"/>
                <w:sz w:val="16"/>
                <w:szCs w:val="16"/>
              </w:rPr>
              <w:t>Subcontracts for Commercial Items and Commercial Components (DoD Contracts)</w:t>
            </w:r>
          </w:p>
          <w:p w14:paraId="2279DE48" w14:textId="77777777" w:rsidR="00FA2647" w:rsidRPr="00E02F21" w:rsidRDefault="00FA2647" w:rsidP="00144508">
            <w:pPr>
              <w:rPr>
                <w:rFonts w:ascii="Calibri" w:hAnsi="Calibri"/>
                <w:b/>
                <w:bCs/>
                <w:color w:val="000000"/>
                <w:sz w:val="16"/>
                <w:szCs w:val="16"/>
              </w:rPr>
            </w:pPr>
            <w:r w:rsidRPr="00E02F21">
              <w:rPr>
                <w:rFonts w:ascii="Calibri" w:hAnsi="Calibri"/>
                <w:bCs/>
                <w:color w:val="000000"/>
                <w:sz w:val="16"/>
                <w:szCs w:val="16"/>
              </w:rPr>
              <w:t xml:space="preserve">(When this clause applies to a subcontract, flow down of additional clauses will be required.) </w:t>
            </w:r>
            <w:r w:rsidRPr="00E02F21">
              <w:rPr>
                <w:rFonts w:ascii="Calibri" w:hAnsi="Calibri"/>
                <w:b/>
                <w:bCs/>
                <w:color w:val="000000"/>
                <w:sz w:val="16"/>
                <w:szCs w:val="16"/>
              </w:rPr>
              <w:t xml:space="preserve"> </w:t>
            </w:r>
          </w:p>
        </w:tc>
        <w:tc>
          <w:tcPr>
            <w:tcW w:w="1885" w:type="dxa"/>
            <w:tcBorders>
              <w:top w:val="single" w:sz="4" w:space="0" w:color="auto"/>
              <w:left w:val="nil"/>
              <w:bottom w:val="single" w:sz="4" w:space="0" w:color="auto"/>
              <w:right w:val="single" w:sz="4" w:space="0" w:color="auto"/>
            </w:tcBorders>
            <w:shd w:val="clear" w:color="auto" w:fill="auto"/>
          </w:tcPr>
          <w:p w14:paraId="3851376A" w14:textId="5C1BAA9B" w:rsidR="00FA2647" w:rsidRPr="00E02F21" w:rsidRDefault="00AC5054" w:rsidP="00144508">
            <w:pPr>
              <w:jc w:val="center"/>
              <w:rPr>
                <w:rFonts w:ascii="Calibri" w:hAnsi="Calibri"/>
                <w:color w:val="000000"/>
                <w:sz w:val="16"/>
                <w:szCs w:val="16"/>
              </w:rPr>
            </w:pPr>
            <w:r>
              <w:rPr>
                <w:rFonts w:ascii="Calibri" w:hAnsi="Calibri"/>
                <w:color w:val="000000"/>
                <w:sz w:val="16"/>
                <w:szCs w:val="16"/>
              </w:rPr>
              <w:t>Jan 2021</w:t>
            </w:r>
          </w:p>
        </w:tc>
      </w:tr>
      <w:tr w:rsidR="00AC5054" w:rsidRPr="00E02F21" w14:paraId="48B0CC61" w14:textId="77777777" w:rsidTr="006B1042">
        <w:trPr>
          <w:trHeight w:val="350"/>
        </w:trPr>
        <w:tc>
          <w:tcPr>
            <w:tcW w:w="1264" w:type="dxa"/>
            <w:tcBorders>
              <w:top w:val="single" w:sz="4" w:space="0" w:color="auto"/>
              <w:left w:val="single" w:sz="4" w:space="0" w:color="auto"/>
              <w:bottom w:val="single" w:sz="4" w:space="0" w:color="auto"/>
              <w:right w:val="single" w:sz="4" w:space="0" w:color="auto"/>
            </w:tcBorders>
          </w:tcPr>
          <w:p w14:paraId="79C3220E" w14:textId="43E343F7" w:rsidR="00AC5054" w:rsidRDefault="00AC5054" w:rsidP="00144508">
            <w:pPr>
              <w:jc w:val="center"/>
              <w:rPr>
                <w:rFonts w:ascii="Calibri" w:hAnsi="Calibri"/>
                <w:color w:val="000000"/>
                <w:sz w:val="16"/>
                <w:szCs w:val="16"/>
              </w:rPr>
            </w:pPr>
            <w:r>
              <w:rPr>
                <w:rFonts w:ascii="Calibri" w:hAnsi="Calibri"/>
                <w:color w:val="000000"/>
                <w:sz w:val="16"/>
                <w:szCs w:val="16"/>
              </w:rPr>
              <w:t>252.245-7001</w:t>
            </w:r>
          </w:p>
        </w:tc>
        <w:tc>
          <w:tcPr>
            <w:tcW w:w="1174" w:type="dxa"/>
            <w:tcBorders>
              <w:top w:val="single" w:sz="4" w:space="0" w:color="auto"/>
              <w:left w:val="single" w:sz="4" w:space="0" w:color="auto"/>
              <w:bottom w:val="single" w:sz="4" w:space="0" w:color="auto"/>
              <w:right w:val="single" w:sz="4" w:space="0" w:color="auto"/>
            </w:tcBorders>
            <w:shd w:val="clear" w:color="auto" w:fill="auto"/>
          </w:tcPr>
          <w:p w14:paraId="4DFE7204" w14:textId="77777777" w:rsidR="00AC5054" w:rsidRDefault="00AC5054" w:rsidP="00092BC9">
            <w:pPr>
              <w:jc w:val="center"/>
              <w:rPr>
                <w:rFonts w:ascii="Calibri" w:hAnsi="Calibri"/>
                <w:color w:val="000000"/>
                <w:sz w:val="16"/>
                <w:szCs w:val="16"/>
              </w:rPr>
            </w:pPr>
          </w:p>
        </w:tc>
        <w:tc>
          <w:tcPr>
            <w:tcW w:w="6747" w:type="dxa"/>
            <w:tcBorders>
              <w:top w:val="single" w:sz="4" w:space="0" w:color="auto"/>
              <w:left w:val="nil"/>
              <w:bottom w:val="single" w:sz="4" w:space="0" w:color="auto"/>
              <w:right w:val="single" w:sz="4" w:space="0" w:color="auto"/>
            </w:tcBorders>
            <w:shd w:val="clear" w:color="auto" w:fill="auto"/>
          </w:tcPr>
          <w:p w14:paraId="3568D1E7" w14:textId="5933CEAC" w:rsidR="00AC5054" w:rsidRDefault="00AC5054" w:rsidP="00144508">
            <w:pPr>
              <w:rPr>
                <w:rFonts w:ascii="Calibri" w:hAnsi="Calibri"/>
                <w:b/>
                <w:bCs/>
                <w:color w:val="000000"/>
                <w:sz w:val="16"/>
                <w:szCs w:val="16"/>
              </w:rPr>
            </w:pPr>
            <w:r>
              <w:rPr>
                <w:rFonts w:ascii="Calibri" w:hAnsi="Calibri"/>
                <w:b/>
                <w:bCs/>
                <w:color w:val="000000"/>
                <w:sz w:val="16"/>
                <w:szCs w:val="16"/>
              </w:rPr>
              <w:t>Tagging, Labeling and Marking of Government-Furnished Property</w:t>
            </w:r>
          </w:p>
        </w:tc>
        <w:tc>
          <w:tcPr>
            <w:tcW w:w="1885" w:type="dxa"/>
            <w:tcBorders>
              <w:top w:val="single" w:sz="4" w:space="0" w:color="auto"/>
              <w:left w:val="nil"/>
              <w:bottom w:val="single" w:sz="4" w:space="0" w:color="auto"/>
              <w:right w:val="single" w:sz="4" w:space="0" w:color="auto"/>
            </w:tcBorders>
            <w:shd w:val="clear" w:color="auto" w:fill="auto"/>
          </w:tcPr>
          <w:p w14:paraId="11496B94" w14:textId="553631A9" w:rsidR="00AC5054" w:rsidRDefault="00AC5054" w:rsidP="00144508">
            <w:pPr>
              <w:jc w:val="center"/>
              <w:rPr>
                <w:rFonts w:ascii="Calibri" w:hAnsi="Calibri"/>
                <w:noProof/>
                <w:color w:val="000000"/>
                <w:sz w:val="16"/>
                <w:szCs w:val="16"/>
              </w:rPr>
            </w:pPr>
            <w:r>
              <w:rPr>
                <w:rFonts w:ascii="Calibri" w:hAnsi="Calibri"/>
                <w:noProof/>
                <w:color w:val="000000"/>
                <w:sz w:val="16"/>
                <w:szCs w:val="16"/>
              </w:rPr>
              <w:t>Apr 2012</w:t>
            </w:r>
          </w:p>
        </w:tc>
      </w:tr>
      <w:tr w:rsidR="00AC5054" w:rsidRPr="00E02F21" w14:paraId="756CA9D5" w14:textId="77777777" w:rsidTr="006B1042">
        <w:trPr>
          <w:trHeight w:val="350"/>
        </w:trPr>
        <w:tc>
          <w:tcPr>
            <w:tcW w:w="1264" w:type="dxa"/>
            <w:tcBorders>
              <w:top w:val="single" w:sz="4" w:space="0" w:color="auto"/>
              <w:left w:val="single" w:sz="4" w:space="0" w:color="auto"/>
              <w:bottom w:val="single" w:sz="4" w:space="0" w:color="auto"/>
              <w:right w:val="single" w:sz="4" w:space="0" w:color="auto"/>
            </w:tcBorders>
          </w:tcPr>
          <w:p w14:paraId="1CAEEB3E" w14:textId="162C55DB" w:rsidR="00AC5054" w:rsidRDefault="00AC5054" w:rsidP="00144508">
            <w:pPr>
              <w:jc w:val="center"/>
              <w:rPr>
                <w:rFonts w:ascii="Calibri" w:hAnsi="Calibri"/>
                <w:color w:val="000000"/>
                <w:sz w:val="16"/>
                <w:szCs w:val="16"/>
              </w:rPr>
            </w:pPr>
            <w:r>
              <w:rPr>
                <w:rFonts w:ascii="Calibri" w:hAnsi="Calibri"/>
                <w:color w:val="000000"/>
                <w:sz w:val="16"/>
                <w:szCs w:val="16"/>
              </w:rPr>
              <w:t>252.245-7002</w:t>
            </w:r>
          </w:p>
        </w:tc>
        <w:tc>
          <w:tcPr>
            <w:tcW w:w="1174" w:type="dxa"/>
            <w:tcBorders>
              <w:top w:val="single" w:sz="4" w:space="0" w:color="auto"/>
              <w:left w:val="single" w:sz="4" w:space="0" w:color="auto"/>
              <w:bottom w:val="single" w:sz="4" w:space="0" w:color="auto"/>
              <w:right w:val="single" w:sz="4" w:space="0" w:color="auto"/>
            </w:tcBorders>
            <w:shd w:val="clear" w:color="auto" w:fill="auto"/>
          </w:tcPr>
          <w:p w14:paraId="7D8373A0" w14:textId="77777777" w:rsidR="00AC5054" w:rsidRDefault="00AC5054" w:rsidP="00092BC9">
            <w:pPr>
              <w:jc w:val="center"/>
              <w:rPr>
                <w:rFonts w:ascii="Calibri" w:hAnsi="Calibri"/>
                <w:color w:val="000000"/>
                <w:sz w:val="16"/>
                <w:szCs w:val="16"/>
              </w:rPr>
            </w:pPr>
          </w:p>
        </w:tc>
        <w:tc>
          <w:tcPr>
            <w:tcW w:w="6747" w:type="dxa"/>
            <w:tcBorders>
              <w:top w:val="single" w:sz="4" w:space="0" w:color="auto"/>
              <w:left w:val="nil"/>
              <w:bottom w:val="single" w:sz="4" w:space="0" w:color="auto"/>
              <w:right w:val="single" w:sz="4" w:space="0" w:color="auto"/>
            </w:tcBorders>
            <w:shd w:val="clear" w:color="auto" w:fill="auto"/>
          </w:tcPr>
          <w:p w14:paraId="36F7B39E" w14:textId="142C4FAF" w:rsidR="00AC5054" w:rsidRDefault="00AC5054" w:rsidP="00144508">
            <w:pPr>
              <w:rPr>
                <w:rFonts w:ascii="Calibri" w:hAnsi="Calibri"/>
                <w:b/>
                <w:bCs/>
                <w:color w:val="000000"/>
                <w:sz w:val="16"/>
                <w:szCs w:val="16"/>
              </w:rPr>
            </w:pPr>
            <w:r>
              <w:rPr>
                <w:rFonts w:ascii="Calibri" w:hAnsi="Calibri"/>
                <w:b/>
                <w:bCs/>
                <w:color w:val="000000"/>
                <w:sz w:val="16"/>
                <w:szCs w:val="16"/>
              </w:rPr>
              <w:t>Reporting Loss of Government Property</w:t>
            </w:r>
          </w:p>
        </w:tc>
        <w:tc>
          <w:tcPr>
            <w:tcW w:w="1885" w:type="dxa"/>
            <w:tcBorders>
              <w:top w:val="single" w:sz="4" w:space="0" w:color="auto"/>
              <w:left w:val="nil"/>
              <w:bottom w:val="single" w:sz="4" w:space="0" w:color="auto"/>
              <w:right w:val="single" w:sz="4" w:space="0" w:color="auto"/>
            </w:tcBorders>
            <w:shd w:val="clear" w:color="auto" w:fill="auto"/>
          </w:tcPr>
          <w:p w14:paraId="57B27CDA" w14:textId="7460D43B" w:rsidR="00AC5054" w:rsidRDefault="00AC5054" w:rsidP="00144508">
            <w:pPr>
              <w:jc w:val="center"/>
              <w:rPr>
                <w:rFonts w:ascii="Calibri" w:hAnsi="Calibri"/>
                <w:noProof/>
                <w:color w:val="000000"/>
                <w:sz w:val="16"/>
                <w:szCs w:val="16"/>
              </w:rPr>
            </w:pPr>
            <w:r>
              <w:rPr>
                <w:rFonts w:ascii="Calibri" w:hAnsi="Calibri"/>
                <w:noProof/>
                <w:color w:val="000000"/>
                <w:sz w:val="16"/>
                <w:szCs w:val="16"/>
              </w:rPr>
              <w:t>Jan 2021</w:t>
            </w:r>
          </w:p>
        </w:tc>
      </w:tr>
      <w:tr w:rsidR="008100F6" w:rsidRPr="00E02F21" w14:paraId="6C95BD6A" w14:textId="77777777" w:rsidTr="006B1042">
        <w:trPr>
          <w:trHeight w:val="350"/>
        </w:trPr>
        <w:tc>
          <w:tcPr>
            <w:tcW w:w="1264" w:type="dxa"/>
            <w:tcBorders>
              <w:top w:val="single" w:sz="4" w:space="0" w:color="auto"/>
              <w:left w:val="single" w:sz="4" w:space="0" w:color="auto"/>
              <w:bottom w:val="single" w:sz="4" w:space="0" w:color="auto"/>
              <w:right w:val="single" w:sz="4" w:space="0" w:color="auto"/>
            </w:tcBorders>
          </w:tcPr>
          <w:p w14:paraId="70D61A2E" w14:textId="3981A6C7" w:rsidR="008100F6" w:rsidRDefault="008100F6" w:rsidP="00144508">
            <w:pPr>
              <w:jc w:val="center"/>
              <w:rPr>
                <w:rFonts w:ascii="Calibri" w:hAnsi="Calibri"/>
                <w:color w:val="000000"/>
                <w:sz w:val="16"/>
                <w:szCs w:val="16"/>
              </w:rPr>
            </w:pPr>
            <w:r>
              <w:rPr>
                <w:rFonts w:ascii="Calibri" w:hAnsi="Calibri"/>
                <w:color w:val="000000"/>
                <w:sz w:val="16"/>
                <w:szCs w:val="16"/>
              </w:rPr>
              <w:t>252.245-7004</w:t>
            </w:r>
          </w:p>
        </w:tc>
        <w:tc>
          <w:tcPr>
            <w:tcW w:w="1174" w:type="dxa"/>
            <w:tcBorders>
              <w:top w:val="single" w:sz="4" w:space="0" w:color="auto"/>
              <w:left w:val="single" w:sz="4" w:space="0" w:color="auto"/>
              <w:bottom w:val="single" w:sz="4" w:space="0" w:color="auto"/>
              <w:right w:val="single" w:sz="4" w:space="0" w:color="auto"/>
            </w:tcBorders>
            <w:shd w:val="clear" w:color="auto" w:fill="auto"/>
          </w:tcPr>
          <w:p w14:paraId="60B73904" w14:textId="77777777" w:rsidR="008100F6" w:rsidRDefault="008100F6" w:rsidP="00092BC9">
            <w:pPr>
              <w:jc w:val="center"/>
              <w:rPr>
                <w:rFonts w:ascii="Calibri" w:hAnsi="Calibri"/>
                <w:color w:val="000000"/>
                <w:sz w:val="16"/>
                <w:szCs w:val="16"/>
              </w:rPr>
            </w:pPr>
          </w:p>
        </w:tc>
        <w:tc>
          <w:tcPr>
            <w:tcW w:w="6747" w:type="dxa"/>
            <w:tcBorders>
              <w:top w:val="single" w:sz="4" w:space="0" w:color="auto"/>
              <w:left w:val="nil"/>
              <w:bottom w:val="single" w:sz="4" w:space="0" w:color="auto"/>
              <w:right w:val="single" w:sz="4" w:space="0" w:color="auto"/>
            </w:tcBorders>
            <w:shd w:val="clear" w:color="auto" w:fill="auto"/>
          </w:tcPr>
          <w:p w14:paraId="70133447" w14:textId="2D873865" w:rsidR="008100F6" w:rsidRDefault="008100F6" w:rsidP="00144508">
            <w:pPr>
              <w:rPr>
                <w:rFonts w:ascii="Calibri" w:hAnsi="Calibri"/>
                <w:b/>
                <w:bCs/>
                <w:color w:val="000000"/>
                <w:sz w:val="16"/>
                <w:szCs w:val="16"/>
              </w:rPr>
            </w:pPr>
            <w:r>
              <w:rPr>
                <w:rFonts w:ascii="Calibri" w:hAnsi="Calibri"/>
                <w:b/>
                <w:bCs/>
                <w:color w:val="000000"/>
                <w:sz w:val="16"/>
                <w:szCs w:val="16"/>
              </w:rPr>
              <w:t>Reporting, Reutilization and Disposal</w:t>
            </w:r>
          </w:p>
        </w:tc>
        <w:tc>
          <w:tcPr>
            <w:tcW w:w="1885" w:type="dxa"/>
            <w:tcBorders>
              <w:top w:val="single" w:sz="4" w:space="0" w:color="auto"/>
              <w:left w:val="nil"/>
              <w:bottom w:val="single" w:sz="4" w:space="0" w:color="auto"/>
              <w:right w:val="single" w:sz="4" w:space="0" w:color="auto"/>
            </w:tcBorders>
            <w:shd w:val="clear" w:color="auto" w:fill="auto"/>
          </w:tcPr>
          <w:p w14:paraId="2BC9823A" w14:textId="57A17D20" w:rsidR="008100F6" w:rsidRDefault="008100F6" w:rsidP="00144508">
            <w:pPr>
              <w:jc w:val="center"/>
              <w:rPr>
                <w:rFonts w:ascii="Calibri" w:hAnsi="Calibri"/>
                <w:noProof/>
                <w:color w:val="000000"/>
                <w:sz w:val="16"/>
                <w:szCs w:val="16"/>
              </w:rPr>
            </w:pPr>
            <w:r>
              <w:rPr>
                <w:rFonts w:ascii="Calibri" w:hAnsi="Calibri"/>
                <w:noProof/>
                <w:color w:val="000000"/>
                <w:sz w:val="16"/>
                <w:szCs w:val="16"/>
              </w:rPr>
              <w:t>Nov 2021, DEV 2022-O0006</w:t>
            </w:r>
          </w:p>
        </w:tc>
      </w:tr>
      <w:tr w:rsidR="00D537D2" w:rsidRPr="00E02F21" w14:paraId="21434BD8" w14:textId="77777777" w:rsidTr="006B1042">
        <w:trPr>
          <w:trHeight w:val="350"/>
        </w:trPr>
        <w:tc>
          <w:tcPr>
            <w:tcW w:w="1264" w:type="dxa"/>
            <w:tcBorders>
              <w:top w:val="single" w:sz="4" w:space="0" w:color="auto"/>
              <w:left w:val="single" w:sz="4" w:space="0" w:color="auto"/>
              <w:bottom w:val="single" w:sz="4" w:space="0" w:color="auto"/>
              <w:right w:val="single" w:sz="4" w:space="0" w:color="auto"/>
            </w:tcBorders>
          </w:tcPr>
          <w:p w14:paraId="6D535434" w14:textId="77777777" w:rsidR="00D537D2" w:rsidRPr="00E02F21" w:rsidRDefault="00D537D2" w:rsidP="00144508">
            <w:pPr>
              <w:jc w:val="center"/>
              <w:rPr>
                <w:rFonts w:ascii="Calibri" w:hAnsi="Calibri"/>
                <w:color w:val="000000"/>
                <w:sz w:val="16"/>
                <w:szCs w:val="16"/>
              </w:rPr>
            </w:pPr>
            <w:r>
              <w:rPr>
                <w:rFonts w:ascii="Calibri" w:hAnsi="Calibri"/>
                <w:color w:val="000000"/>
                <w:sz w:val="16"/>
                <w:szCs w:val="16"/>
              </w:rPr>
              <w:t>252.246-7003</w:t>
            </w:r>
          </w:p>
        </w:tc>
        <w:tc>
          <w:tcPr>
            <w:tcW w:w="1174" w:type="dxa"/>
            <w:tcBorders>
              <w:top w:val="single" w:sz="4" w:space="0" w:color="auto"/>
              <w:left w:val="single" w:sz="4" w:space="0" w:color="auto"/>
              <w:bottom w:val="single" w:sz="4" w:space="0" w:color="auto"/>
              <w:right w:val="single" w:sz="4" w:space="0" w:color="auto"/>
            </w:tcBorders>
            <w:shd w:val="clear" w:color="auto" w:fill="auto"/>
          </w:tcPr>
          <w:p w14:paraId="30D2334C" w14:textId="77777777" w:rsidR="00D537D2" w:rsidRDefault="000A6783" w:rsidP="00092BC9">
            <w:pPr>
              <w:jc w:val="center"/>
              <w:rPr>
                <w:rFonts w:ascii="Calibri" w:hAnsi="Calibri"/>
                <w:color w:val="000000"/>
                <w:sz w:val="16"/>
                <w:szCs w:val="16"/>
              </w:rPr>
            </w:pPr>
            <w:r>
              <w:rPr>
                <w:rFonts w:ascii="Calibri" w:hAnsi="Calibri"/>
                <w:color w:val="000000"/>
                <w:sz w:val="16"/>
                <w:szCs w:val="16"/>
              </w:rPr>
              <w:t xml:space="preserve">All </w:t>
            </w:r>
          </w:p>
        </w:tc>
        <w:tc>
          <w:tcPr>
            <w:tcW w:w="6747" w:type="dxa"/>
            <w:tcBorders>
              <w:top w:val="single" w:sz="4" w:space="0" w:color="auto"/>
              <w:left w:val="nil"/>
              <w:bottom w:val="single" w:sz="4" w:space="0" w:color="auto"/>
              <w:right w:val="single" w:sz="4" w:space="0" w:color="auto"/>
            </w:tcBorders>
            <w:shd w:val="clear" w:color="auto" w:fill="auto"/>
          </w:tcPr>
          <w:p w14:paraId="0B06AD60" w14:textId="77777777" w:rsidR="00D537D2" w:rsidRPr="00E02F21" w:rsidRDefault="008D7C3E" w:rsidP="00144508">
            <w:pPr>
              <w:rPr>
                <w:rFonts w:ascii="Calibri" w:hAnsi="Calibri"/>
                <w:b/>
                <w:bCs/>
                <w:color w:val="000000"/>
                <w:sz w:val="16"/>
                <w:szCs w:val="16"/>
              </w:rPr>
            </w:pPr>
            <w:r>
              <w:rPr>
                <w:rFonts w:ascii="Calibri" w:hAnsi="Calibri"/>
                <w:b/>
                <w:bCs/>
                <w:color w:val="000000"/>
                <w:sz w:val="16"/>
                <w:szCs w:val="16"/>
              </w:rPr>
              <w:t>Notification of Potential Safety Issues</w:t>
            </w:r>
          </w:p>
        </w:tc>
        <w:tc>
          <w:tcPr>
            <w:tcW w:w="1885" w:type="dxa"/>
            <w:tcBorders>
              <w:top w:val="single" w:sz="4" w:space="0" w:color="auto"/>
              <w:left w:val="nil"/>
              <w:bottom w:val="single" w:sz="4" w:space="0" w:color="auto"/>
              <w:right w:val="single" w:sz="4" w:space="0" w:color="auto"/>
            </w:tcBorders>
            <w:shd w:val="clear" w:color="auto" w:fill="auto"/>
          </w:tcPr>
          <w:p w14:paraId="1A35E949" w14:textId="77777777" w:rsidR="00D537D2" w:rsidRPr="00E02F21" w:rsidRDefault="008D7C3E" w:rsidP="00144508">
            <w:pPr>
              <w:jc w:val="center"/>
              <w:rPr>
                <w:rFonts w:ascii="Calibri" w:hAnsi="Calibri"/>
                <w:noProof/>
                <w:color w:val="000000"/>
                <w:sz w:val="16"/>
                <w:szCs w:val="16"/>
              </w:rPr>
            </w:pPr>
            <w:r>
              <w:rPr>
                <w:rFonts w:ascii="Calibri" w:hAnsi="Calibri"/>
                <w:noProof/>
                <w:color w:val="000000"/>
                <w:sz w:val="16"/>
                <w:szCs w:val="16"/>
              </w:rPr>
              <w:t>Jun-13</w:t>
            </w:r>
          </w:p>
        </w:tc>
      </w:tr>
      <w:tr w:rsidR="00866F4C" w:rsidRPr="00E02F21" w14:paraId="2DC77B44" w14:textId="77777777" w:rsidTr="006B1042">
        <w:trPr>
          <w:trHeight w:val="413"/>
        </w:trPr>
        <w:tc>
          <w:tcPr>
            <w:tcW w:w="1264" w:type="dxa"/>
            <w:tcBorders>
              <w:top w:val="single" w:sz="4" w:space="0" w:color="auto"/>
              <w:left w:val="single" w:sz="4" w:space="0" w:color="auto"/>
              <w:bottom w:val="single" w:sz="4" w:space="0" w:color="auto"/>
              <w:right w:val="single" w:sz="4" w:space="0" w:color="auto"/>
            </w:tcBorders>
          </w:tcPr>
          <w:p w14:paraId="2DC16B65" w14:textId="77777777" w:rsidR="00866F4C" w:rsidRPr="00E02F21" w:rsidRDefault="003362E3" w:rsidP="00144508">
            <w:pPr>
              <w:jc w:val="center"/>
              <w:rPr>
                <w:rFonts w:ascii="Calibri" w:hAnsi="Calibri"/>
                <w:sz w:val="16"/>
                <w:szCs w:val="16"/>
              </w:rPr>
            </w:pPr>
            <w:r>
              <w:rPr>
                <w:rFonts w:ascii="Calibri" w:hAnsi="Calibri"/>
                <w:sz w:val="16"/>
                <w:szCs w:val="16"/>
              </w:rPr>
              <w:lastRenderedPageBreak/>
              <w:t>252.246-7007</w:t>
            </w:r>
          </w:p>
        </w:tc>
        <w:tc>
          <w:tcPr>
            <w:tcW w:w="1174" w:type="dxa"/>
            <w:tcBorders>
              <w:top w:val="single" w:sz="4" w:space="0" w:color="auto"/>
              <w:left w:val="single" w:sz="4" w:space="0" w:color="auto"/>
              <w:bottom w:val="single" w:sz="4" w:space="0" w:color="auto"/>
              <w:right w:val="single" w:sz="4" w:space="0" w:color="auto"/>
            </w:tcBorders>
            <w:shd w:val="clear" w:color="auto" w:fill="auto"/>
          </w:tcPr>
          <w:p w14:paraId="7041D7EE" w14:textId="77777777" w:rsidR="00866F4C" w:rsidRPr="00E02F21" w:rsidRDefault="00866F4C" w:rsidP="00144508">
            <w:pPr>
              <w:jc w:val="center"/>
              <w:rPr>
                <w:rFonts w:ascii="Calibri" w:hAnsi="Calibri"/>
                <w:sz w:val="16"/>
                <w:szCs w:val="16"/>
              </w:rPr>
            </w:pPr>
            <w:r>
              <w:rPr>
                <w:rFonts w:ascii="Calibri" w:hAnsi="Calibri"/>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14:paraId="2905C84A" w14:textId="77777777" w:rsidR="00866F4C" w:rsidRPr="00E02F21" w:rsidRDefault="003362E3" w:rsidP="00144508">
            <w:pPr>
              <w:rPr>
                <w:rFonts w:ascii="Calibri" w:hAnsi="Calibri"/>
                <w:b/>
                <w:bCs/>
                <w:sz w:val="16"/>
                <w:szCs w:val="16"/>
              </w:rPr>
            </w:pPr>
            <w:r>
              <w:rPr>
                <w:rFonts w:ascii="Calibri" w:hAnsi="Calibri"/>
                <w:b/>
                <w:bCs/>
                <w:sz w:val="16"/>
                <w:szCs w:val="16"/>
              </w:rPr>
              <w:t>Contractor Counterfeit Electronic Part Detection and Avoidance System</w:t>
            </w:r>
          </w:p>
        </w:tc>
        <w:tc>
          <w:tcPr>
            <w:tcW w:w="1885" w:type="dxa"/>
            <w:tcBorders>
              <w:top w:val="single" w:sz="4" w:space="0" w:color="auto"/>
              <w:left w:val="nil"/>
              <w:bottom w:val="single" w:sz="4" w:space="0" w:color="auto"/>
              <w:right w:val="single" w:sz="4" w:space="0" w:color="auto"/>
            </w:tcBorders>
            <w:shd w:val="clear" w:color="auto" w:fill="auto"/>
          </w:tcPr>
          <w:p w14:paraId="5DE1780D" w14:textId="77777777" w:rsidR="00866F4C" w:rsidRDefault="00231523" w:rsidP="00144508">
            <w:pPr>
              <w:jc w:val="center"/>
              <w:rPr>
                <w:rFonts w:ascii="Calibri" w:hAnsi="Calibri"/>
                <w:sz w:val="16"/>
                <w:szCs w:val="16"/>
              </w:rPr>
            </w:pPr>
            <w:r>
              <w:rPr>
                <w:rFonts w:ascii="Calibri" w:hAnsi="Calibri"/>
                <w:sz w:val="16"/>
                <w:szCs w:val="16"/>
              </w:rPr>
              <w:t>Aug-16</w:t>
            </w:r>
          </w:p>
        </w:tc>
      </w:tr>
      <w:tr w:rsidR="002D3C81" w:rsidRPr="00E02F21" w14:paraId="47B6FEF8" w14:textId="77777777" w:rsidTr="006B1042">
        <w:trPr>
          <w:trHeight w:val="413"/>
        </w:trPr>
        <w:tc>
          <w:tcPr>
            <w:tcW w:w="1264" w:type="dxa"/>
            <w:tcBorders>
              <w:top w:val="single" w:sz="4" w:space="0" w:color="auto"/>
              <w:left w:val="single" w:sz="4" w:space="0" w:color="auto"/>
              <w:bottom w:val="single" w:sz="4" w:space="0" w:color="auto"/>
              <w:right w:val="single" w:sz="4" w:space="0" w:color="auto"/>
            </w:tcBorders>
          </w:tcPr>
          <w:p w14:paraId="58D0B2CC" w14:textId="77777777" w:rsidR="002D3C81" w:rsidRDefault="002D3C81" w:rsidP="00144508">
            <w:pPr>
              <w:jc w:val="center"/>
              <w:rPr>
                <w:rFonts w:ascii="Calibri" w:hAnsi="Calibri"/>
                <w:sz w:val="16"/>
                <w:szCs w:val="16"/>
              </w:rPr>
            </w:pPr>
            <w:r>
              <w:rPr>
                <w:rFonts w:ascii="Calibri" w:hAnsi="Calibri"/>
                <w:sz w:val="16"/>
                <w:szCs w:val="16"/>
              </w:rPr>
              <w:t>252.246-7008</w:t>
            </w:r>
          </w:p>
        </w:tc>
        <w:tc>
          <w:tcPr>
            <w:tcW w:w="1174" w:type="dxa"/>
            <w:tcBorders>
              <w:top w:val="single" w:sz="4" w:space="0" w:color="auto"/>
              <w:left w:val="single" w:sz="4" w:space="0" w:color="auto"/>
              <w:bottom w:val="single" w:sz="4" w:space="0" w:color="auto"/>
              <w:right w:val="single" w:sz="4" w:space="0" w:color="auto"/>
            </w:tcBorders>
            <w:shd w:val="clear" w:color="auto" w:fill="auto"/>
          </w:tcPr>
          <w:p w14:paraId="596826CE" w14:textId="77777777" w:rsidR="002D3C81" w:rsidRDefault="002D3C81" w:rsidP="00144508">
            <w:pPr>
              <w:jc w:val="center"/>
              <w:rPr>
                <w:rFonts w:ascii="Calibri" w:hAnsi="Calibri"/>
                <w:sz w:val="16"/>
                <w:szCs w:val="16"/>
              </w:rPr>
            </w:pPr>
            <w:r>
              <w:rPr>
                <w:rFonts w:ascii="Calibri" w:hAnsi="Calibri"/>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14:paraId="0BA59FDB" w14:textId="77777777" w:rsidR="002D3C81" w:rsidRDefault="002D3C81" w:rsidP="00144508">
            <w:pPr>
              <w:rPr>
                <w:rFonts w:ascii="Calibri" w:hAnsi="Calibri"/>
                <w:b/>
                <w:bCs/>
                <w:sz w:val="16"/>
                <w:szCs w:val="16"/>
              </w:rPr>
            </w:pPr>
            <w:r>
              <w:rPr>
                <w:rFonts w:ascii="Calibri" w:hAnsi="Calibri"/>
                <w:b/>
                <w:bCs/>
                <w:sz w:val="16"/>
                <w:szCs w:val="16"/>
              </w:rPr>
              <w:t>Sources of Electronic Parts</w:t>
            </w:r>
          </w:p>
        </w:tc>
        <w:tc>
          <w:tcPr>
            <w:tcW w:w="1885" w:type="dxa"/>
            <w:tcBorders>
              <w:top w:val="single" w:sz="4" w:space="0" w:color="auto"/>
              <w:left w:val="nil"/>
              <w:bottom w:val="single" w:sz="4" w:space="0" w:color="auto"/>
              <w:right w:val="single" w:sz="4" w:space="0" w:color="auto"/>
            </w:tcBorders>
            <w:shd w:val="clear" w:color="auto" w:fill="auto"/>
          </w:tcPr>
          <w:p w14:paraId="6BF24110" w14:textId="77777777" w:rsidR="002D3C81" w:rsidRDefault="002D3C81" w:rsidP="00144508">
            <w:pPr>
              <w:jc w:val="center"/>
              <w:rPr>
                <w:rFonts w:ascii="Calibri" w:hAnsi="Calibri"/>
                <w:sz w:val="16"/>
                <w:szCs w:val="16"/>
              </w:rPr>
            </w:pPr>
            <w:r>
              <w:rPr>
                <w:rFonts w:ascii="Calibri" w:hAnsi="Calibri"/>
                <w:sz w:val="16"/>
                <w:szCs w:val="16"/>
              </w:rPr>
              <w:t>May-18</w:t>
            </w:r>
          </w:p>
        </w:tc>
      </w:tr>
      <w:tr w:rsidR="00FA2647" w:rsidRPr="00E02F21" w14:paraId="79C76A20" w14:textId="77777777" w:rsidTr="006B1042">
        <w:trPr>
          <w:trHeight w:val="413"/>
        </w:trPr>
        <w:tc>
          <w:tcPr>
            <w:tcW w:w="1264" w:type="dxa"/>
            <w:tcBorders>
              <w:top w:val="single" w:sz="4" w:space="0" w:color="auto"/>
              <w:left w:val="single" w:sz="4" w:space="0" w:color="auto"/>
              <w:bottom w:val="single" w:sz="4" w:space="0" w:color="auto"/>
              <w:right w:val="single" w:sz="4" w:space="0" w:color="auto"/>
            </w:tcBorders>
          </w:tcPr>
          <w:p w14:paraId="5260492F" w14:textId="77777777" w:rsidR="00FA2647" w:rsidRPr="00E02F21" w:rsidRDefault="00FA2647" w:rsidP="00144508">
            <w:pPr>
              <w:jc w:val="center"/>
              <w:rPr>
                <w:rFonts w:ascii="Calibri" w:hAnsi="Calibri"/>
                <w:sz w:val="16"/>
                <w:szCs w:val="16"/>
              </w:rPr>
            </w:pPr>
            <w:r w:rsidRPr="00E02F21">
              <w:rPr>
                <w:rFonts w:ascii="Calibri" w:hAnsi="Calibri"/>
                <w:sz w:val="16"/>
                <w:szCs w:val="16"/>
              </w:rPr>
              <w:t>252.247-7023</w:t>
            </w:r>
          </w:p>
        </w:tc>
        <w:tc>
          <w:tcPr>
            <w:tcW w:w="1174" w:type="dxa"/>
            <w:tcBorders>
              <w:top w:val="single" w:sz="4" w:space="0" w:color="auto"/>
              <w:left w:val="single" w:sz="4" w:space="0" w:color="auto"/>
              <w:bottom w:val="single" w:sz="4" w:space="0" w:color="auto"/>
              <w:right w:val="single" w:sz="4" w:space="0" w:color="auto"/>
            </w:tcBorders>
            <w:shd w:val="clear" w:color="auto" w:fill="auto"/>
          </w:tcPr>
          <w:p w14:paraId="52E468CA" w14:textId="77777777" w:rsidR="00FA2647" w:rsidRPr="00E02F21" w:rsidRDefault="00FA2647" w:rsidP="00144508">
            <w:pPr>
              <w:jc w:val="center"/>
              <w:rPr>
                <w:rFonts w:ascii="Calibri" w:hAnsi="Calibri"/>
                <w:sz w:val="16"/>
                <w:szCs w:val="16"/>
              </w:rPr>
            </w:pPr>
            <w:r w:rsidRPr="00E02F21">
              <w:rPr>
                <w:rFonts w:ascii="Calibri" w:hAnsi="Calibri"/>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14:paraId="1F94E99F" w14:textId="77777777" w:rsidR="00FA2647" w:rsidRPr="00E02F21" w:rsidRDefault="00FA2647" w:rsidP="00144508">
            <w:pPr>
              <w:rPr>
                <w:rFonts w:ascii="Calibri" w:hAnsi="Calibri"/>
                <w:b/>
                <w:bCs/>
                <w:sz w:val="16"/>
                <w:szCs w:val="16"/>
              </w:rPr>
            </w:pPr>
            <w:r w:rsidRPr="00E02F21">
              <w:rPr>
                <w:rFonts w:ascii="Calibri" w:hAnsi="Calibri"/>
                <w:b/>
                <w:bCs/>
                <w:sz w:val="16"/>
                <w:szCs w:val="16"/>
              </w:rPr>
              <w:t>Transportation of Supplies by Sea</w:t>
            </w:r>
            <w:r w:rsidRPr="00E02F21">
              <w:rPr>
                <w:rFonts w:ascii="Calibri" w:hAnsi="Calibri"/>
                <w:sz w:val="16"/>
                <w:szCs w:val="16"/>
              </w:rPr>
              <w:t xml:space="preserve">                                                                                                                         (Paragraphs (f) and (g) do not apply to orders at or below the S.A.T.) </w:t>
            </w:r>
          </w:p>
        </w:tc>
        <w:tc>
          <w:tcPr>
            <w:tcW w:w="1885" w:type="dxa"/>
            <w:tcBorders>
              <w:top w:val="single" w:sz="4" w:space="0" w:color="auto"/>
              <w:left w:val="nil"/>
              <w:bottom w:val="single" w:sz="4" w:space="0" w:color="auto"/>
              <w:right w:val="single" w:sz="4" w:space="0" w:color="auto"/>
            </w:tcBorders>
            <w:shd w:val="clear" w:color="auto" w:fill="auto"/>
          </w:tcPr>
          <w:p w14:paraId="2ED3433E" w14:textId="7E58BF23" w:rsidR="00FA2647" w:rsidRPr="00E02F21" w:rsidRDefault="00C07964" w:rsidP="00144508">
            <w:pPr>
              <w:jc w:val="center"/>
              <w:rPr>
                <w:rFonts w:ascii="Calibri" w:hAnsi="Calibri"/>
                <w:sz w:val="16"/>
                <w:szCs w:val="16"/>
              </w:rPr>
            </w:pPr>
            <w:r>
              <w:rPr>
                <w:rFonts w:ascii="Calibri" w:hAnsi="Calibri"/>
                <w:sz w:val="16"/>
                <w:szCs w:val="16"/>
              </w:rPr>
              <w:t>Feb 2019</w:t>
            </w:r>
          </w:p>
        </w:tc>
      </w:tr>
      <w:tr w:rsidR="00FA2647" w:rsidRPr="00E02F21" w14:paraId="723DCF03" w14:textId="77777777" w:rsidTr="006B1042">
        <w:trPr>
          <w:trHeight w:val="269"/>
        </w:trPr>
        <w:tc>
          <w:tcPr>
            <w:tcW w:w="1264" w:type="dxa"/>
            <w:tcBorders>
              <w:top w:val="nil"/>
              <w:left w:val="single" w:sz="4" w:space="0" w:color="auto"/>
              <w:bottom w:val="single" w:sz="4" w:space="0" w:color="auto"/>
              <w:right w:val="single" w:sz="4" w:space="0" w:color="auto"/>
            </w:tcBorders>
          </w:tcPr>
          <w:p w14:paraId="723F4E33" w14:textId="77777777" w:rsidR="00FA2647" w:rsidRPr="00E02F21" w:rsidDel="006A7E1A" w:rsidRDefault="00FA2647" w:rsidP="00144508">
            <w:pPr>
              <w:jc w:val="center"/>
              <w:rPr>
                <w:rFonts w:ascii="Calibri" w:hAnsi="Calibri"/>
                <w:color w:val="000000"/>
                <w:sz w:val="16"/>
                <w:szCs w:val="16"/>
              </w:rPr>
            </w:pPr>
            <w:r w:rsidRPr="00E02F21">
              <w:rPr>
                <w:rFonts w:ascii="Calibri" w:hAnsi="Calibri"/>
                <w:sz w:val="16"/>
                <w:szCs w:val="16"/>
              </w:rPr>
              <w:t>252.249-7002</w:t>
            </w:r>
          </w:p>
        </w:tc>
        <w:tc>
          <w:tcPr>
            <w:tcW w:w="1174" w:type="dxa"/>
            <w:tcBorders>
              <w:top w:val="nil"/>
              <w:left w:val="single" w:sz="4" w:space="0" w:color="auto"/>
              <w:bottom w:val="single" w:sz="4" w:space="0" w:color="auto"/>
              <w:right w:val="single" w:sz="4" w:space="0" w:color="auto"/>
            </w:tcBorders>
            <w:shd w:val="clear" w:color="auto" w:fill="auto"/>
          </w:tcPr>
          <w:p w14:paraId="01A7EF0C" w14:textId="77777777"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 xml:space="preserve"> ≥$650K </w:t>
            </w:r>
          </w:p>
        </w:tc>
        <w:tc>
          <w:tcPr>
            <w:tcW w:w="6747" w:type="dxa"/>
            <w:tcBorders>
              <w:top w:val="nil"/>
              <w:left w:val="nil"/>
              <w:bottom w:val="single" w:sz="4" w:space="0" w:color="auto"/>
              <w:right w:val="single" w:sz="4" w:space="0" w:color="auto"/>
            </w:tcBorders>
            <w:shd w:val="clear" w:color="auto" w:fill="auto"/>
          </w:tcPr>
          <w:p w14:paraId="228A3DDB" w14:textId="77777777" w:rsidR="00FA2647" w:rsidRPr="00E02F21" w:rsidRDefault="00FA2647" w:rsidP="00144508">
            <w:pPr>
              <w:rPr>
                <w:rFonts w:ascii="Calibri" w:hAnsi="Calibri"/>
                <w:b/>
                <w:bCs/>
                <w:color w:val="000000"/>
                <w:sz w:val="16"/>
                <w:szCs w:val="16"/>
              </w:rPr>
            </w:pPr>
            <w:r w:rsidRPr="00E02F21">
              <w:rPr>
                <w:rFonts w:ascii="Calibri" w:hAnsi="Calibri"/>
                <w:b/>
                <w:bCs/>
                <w:color w:val="000000"/>
                <w:sz w:val="16"/>
                <w:szCs w:val="16"/>
              </w:rPr>
              <w:t xml:space="preserve">Notification of Anticipated Contract Termination or Reduction </w:t>
            </w:r>
          </w:p>
        </w:tc>
        <w:tc>
          <w:tcPr>
            <w:tcW w:w="1885" w:type="dxa"/>
            <w:tcBorders>
              <w:top w:val="nil"/>
              <w:left w:val="nil"/>
              <w:bottom w:val="single" w:sz="4" w:space="0" w:color="auto"/>
              <w:right w:val="single" w:sz="4" w:space="0" w:color="auto"/>
            </w:tcBorders>
            <w:shd w:val="clear" w:color="auto" w:fill="auto"/>
          </w:tcPr>
          <w:p w14:paraId="2C73D1A1" w14:textId="77777777" w:rsidR="00FA2647" w:rsidRPr="00E02F21" w:rsidRDefault="00866F4C" w:rsidP="00144508">
            <w:pPr>
              <w:jc w:val="center"/>
              <w:rPr>
                <w:rFonts w:ascii="Calibri" w:hAnsi="Calibri"/>
                <w:color w:val="000000"/>
                <w:sz w:val="16"/>
                <w:szCs w:val="16"/>
              </w:rPr>
            </w:pPr>
            <w:r>
              <w:rPr>
                <w:rFonts w:ascii="Calibri" w:hAnsi="Calibri"/>
                <w:color w:val="000000"/>
                <w:sz w:val="16"/>
                <w:szCs w:val="16"/>
              </w:rPr>
              <w:t>Oct-15</w:t>
            </w:r>
          </w:p>
        </w:tc>
      </w:tr>
      <w:tr w:rsidR="007D005E" w:rsidRPr="00E02F21" w14:paraId="21AB26BC" w14:textId="77777777" w:rsidTr="006B1042">
        <w:trPr>
          <w:trHeight w:val="269"/>
        </w:trPr>
        <w:tc>
          <w:tcPr>
            <w:tcW w:w="1264" w:type="dxa"/>
            <w:tcBorders>
              <w:top w:val="nil"/>
              <w:left w:val="single" w:sz="4" w:space="0" w:color="auto"/>
              <w:bottom w:val="single" w:sz="4" w:space="0" w:color="auto"/>
              <w:right w:val="single" w:sz="4" w:space="0" w:color="auto"/>
            </w:tcBorders>
          </w:tcPr>
          <w:p w14:paraId="483B8D27" w14:textId="77777777" w:rsidR="007D005E" w:rsidRPr="00E02F21" w:rsidRDefault="007D005E" w:rsidP="00144508">
            <w:pPr>
              <w:jc w:val="center"/>
              <w:rPr>
                <w:rFonts w:ascii="Calibri" w:hAnsi="Calibri"/>
                <w:sz w:val="16"/>
                <w:szCs w:val="16"/>
              </w:rPr>
            </w:pPr>
            <w:r>
              <w:rPr>
                <w:rFonts w:ascii="Calibri" w:hAnsi="Calibri"/>
                <w:sz w:val="16"/>
                <w:szCs w:val="16"/>
              </w:rPr>
              <w:t>252.251-7000</w:t>
            </w:r>
          </w:p>
        </w:tc>
        <w:tc>
          <w:tcPr>
            <w:tcW w:w="1174" w:type="dxa"/>
            <w:tcBorders>
              <w:top w:val="nil"/>
              <w:left w:val="single" w:sz="4" w:space="0" w:color="auto"/>
              <w:bottom w:val="single" w:sz="4" w:space="0" w:color="auto"/>
              <w:right w:val="single" w:sz="4" w:space="0" w:color="auto"/>
            </w:tcBorders>
            <w:shd w:val="clear" w:color="auto" w:fill="auto"/>
          </w:tcPr>
          <w:p w14:paraId="2FA2F858" w14:textId="77777777" w:rsidR="007D005E" w:rsidRPr="00E02F21" w:rsidRDefault="007D005E" w:rsidP="00144508">
            <w:pPr>
              <w:jc w:val="center"/>
              <w:rPr>
                <w:rFonts w:ascii="Calibri" w:hAnsi="Calibri"/>
                <w:color w:val="000000"/>
                <w:sz w:val="16"/>
                <w:szCs w:val="16"/>
              </w:rPr>
            </w:pPr>
            <w:r>
              <w:rPr>
                <w:rFonts w:ascii="Calibri" w:hAnsi="Calibri"/>
                <w:color w:val="000000"/>
                <w:sz w:val="16"/>
                <w:szCs w:val="16"/>
              </w:rPr>
              <w:t>All</w:t>
            </w:r>
          </w:p>
        </w:tc>
        <w:tc>
          <w:tcPr>
            <w:tcW w:w="6747" w:type="dxa"/>
            <w:tcBorders>
              <w:top w:val="nil"/>
              <w:left w:val="nil"/>
              <w:bottom w:val="single" w:sz="4" w:space="0" w:color="auto"/>
              <w:right w:val="single" w:sz="4" w:space="0" w:color="auto"/>
            </w:tcBorders>
            <w:shd w:val="clear" w:color="auto" w:fill="auto"/>
          </w:tcPr>
          <w:p w14:paraId="4E0F359E" w14:textId="77777777" w:rsidR="007D005E" w:rsidRDefault="007D005E" w:rsidP="00144508">
            <w:pPr>
              <w:rPr>
                <w:rFonts w:ascii="Calibri" w:hAnsi="Calibri"/>
                <w:b/>
                <w:bCs/>
                <w:color w:val="000000"/>
                <w:sz w:val="16"/>
                <w:szCs w:val="16"/>
              </w:rPr>
            </w:pPr>
            <w:r>
              <w:rPr>
                <w:rFonts w:ascii="Calibri" w:hAnsi="Calibri"/>
                <w:b/>
                <w:bCs/>
                <w:color w:val="000000"/>
                <w:sz w:val="16"/>
                <w:szCs w:val="16"/>
              </w:rPr>
              <w:t>Ordering From Government Supply Sources</w:t>
            </w:r>
          </w:p>
          <w:p w14:paraId="1A1E2662" w14:textId="7B73CFA7" w:rsidR="00C07964" w:rsidRPr="00C07964" w:rsidRDefault="00C07964" w:rsidP="00144508">
            <w:pPr>
              <w:rPr>
                <w:rFonts w:ascii="Calibri" w:hAnsi="Calibri"/>
                <w:bCs/>
                <w:color w:val="000000"/>
                <w:sz w:val="16"/>
                <w:szCs w:val="16"/>
              </w:rPr>
            </w:pPr>
            <w:r>
              <w:rPr>
                <w:rFonts w:ascii="Calibri" w:hAnsi="Calibri"/>
                <w:b/>
                <w:bCs/>
                <w:color w:val="000000"/>
                <w:sz w:val="16"/>
                <w:szCs w:val="16"/>
              </w:rPr>
              <w:t>*</w:t>
            </w:r>
            <w:r>
              <w:rPr>
                <w:rFonts w:ascii="Calibri" w:hAnsi="Calibri"/>
                <w:bCs/>
                <w:color w:val="000000"/>
                <w:sz w:val="16"/>
                <w:szCs w:val="16"/>
              </w:rPr>
              <w:t>Seller must request authorization to order from Government Supply Sources via Buyer</w:t>
            </w:r>
          </w:p>
        </w:tc>
        <w:tc>
          <w:tcPr>
            <w:tcW w:w="1885" w:type="dxa"/>
            <w:tcBorders>
              <w:top w:val="nil"/>
              <w:left w:val="nil"/>
              <w:bottom w:val="single" w:sz="4" w:space="0" w:color="auto"/>
              <w:right w:val="single" w:sz="4" w:space="0" w:color="auto"/>
            </w:tcBorders>
            <w:shd w:val="clear" w:color="auto" w:fill="auto"/>
          </w:tcPr>
          <w:p w14:paraId="11B32BFC" w14:textId="77777777" w:rsidR="007D005E" w:rsidRPr="00E02F21" w:rsidRDefault="007D005E" w:rsidP="00144508">
            <w:pPr>
              <w:jc w:val="center"/>
              <w:rPr>
                <w:rFonts w:ascii="Calibri" w:hAnsi="Calibri"/>
                <w:color w:val="000000"/>
                <w:sz w:val="16"/>
                <w:szCs w:val="16"/>
              </w:rPr>
            </w:pPr>
            <w:r>
              <w:rPr>
                <w:rFonts w:ascii="Calibri" w:hAnsi="Calibri"/>
                <w:color w:val="000000"/>
                <w:sz w:val="16"/>
                <w:szCs w:val="16"/>
              </w:rPr>
              <w:t>Aug-12</w:t>
            </w:r>
          </w:p>
        </w:tc>
      </w:tr>
      <w:tr w:rsidR="003D1EE7" w:rsidRPr="00E02F21" w14:paraId="0E7E9D55" w14:textId="77777777" w:rsidTr="006B1042">
        <w:trPr>
          <w:trHeight w:val="260"/>
        </w:trPr>
        <w:tc>
          <w:tcPr>
            <w:tcW w:w="1264" w:type="dxa"/>
            <w:tcBorders>
              <w:top w:val="nil"/>
              <w:left w:val="single" w:sz="4" w:space="0" w:color="auto"/>
              <w:bottom w:val="single" w:sz="4" w:space="0" w:color="auto"/>
              <w:right w:val="single" w:sz="4" w:space="0" w:color="auto"/>
            </w:tcBorders>
          </w:tcPr>
          <w:p w14:paraId="798A350C" w14:textId="59B11720" w:rsidR="003D1EE7" w:rsidRPr="00E02F21" w:rsidRDefault="003D1EE7" w:rsidP="00144508">
            <w:pPr>
              <w:jc w:val="center"/>
              <w:rPr>
                <w:rFonts w:ascii="Calibri" w:hAnsi="Calibri"/>
                <w:sz w:val="16"/>
                <w:szCs w:val="16"/>
              </w:rPr>
            </w:pPr>
            <w:r>
              <w:rPr>
                <w:rFonts w:ascii="Calibri" w:hAnsi="Calibri"/>
                <w:sz w:val="16"/>
                <w:szCs w:val="16"/>
              </w:rPr>
              <w:t>52.202-1</w:t>
            </w:r>
          </w:p>
        </w:tc>
        <w:tc>
          <w:tcPr>
            <w:tcW w:w="1174" w:type="dxa"/>
            <w:tcBorders>
              <w:top w:val="nil"/>
              <w:left w:val="single" w:sz="4" w:space="0" w:color="auto"/>
              <w:bottom w:val="single" w:sz="4" w:space="0" w:color="auto"/>
              <w:right w:val="single" w:sz="4" w:space="0" w:color="auto"/>
            </w:tcBorders>
            <w:shd w:val="clear" w:color="auto" w:fill="auto"/>
          </w:tcPr>
          <w:p w14:paraId="4621FB0E" w14:textId="77777777" w:rsidR="003D1EE7" w:rsidRPr="00E02F21" w:rsidRDefault="003D1EE7" w:rsidP="00144508">
            <w:pPr>
              <w:jc w:val="center"/>
              <w:rPr>
                <w:rFonts w:ascii="Calibri" w:hAnsi="Calibri"/>
                <w:color w:val="000000"/>
                <w:sz w:val="16"/>
                <w:szCs w:val="16"/>
              </w:rPr>
            </w:pPr>
          </w:p>
        </w:tc>
        <w:tc>
          <w:tcPr>
            <w:tcW w:w="6747" w:type="dxa"/>
            <w:tcBorders>
              <w:top w:val="nil"/>
              <w:left w:val="nil"/>
              <w:bottom w:val="single" w:sz="4" w:space="0" w:color="auto"/>
              <w:right w:val="single" w:sz="4" w:space="0" w:color="auto"/>
            </w:tcBorders>
            <w:shd w:val="clear" w:color="auto" w:fill="auto"/>
          </w:tcPr>
          <w:p w14:paraId="20A91EEE" w14:textId="5E738EE7" w:rsidR="003D1EE7" w:rsidRPr="00E02F21" w:rsidRDefault="003D1EE7" w:rsidP="00144508">
            <w:pPr>
              <w:rPr>
                <w:rFonts w:ascii="Calibri" w:hAnsi="Calibri"/>
                <w:b/>
                <w:bCs/>
                <w:color w:val="000000"/>
                <w:sz w:val="16"/>
                <w:szCs w:val="16"/>
              </w:rPr>
            </w:pPr>
            <w:r>
              <w:rPr>
                <w:rFonts w:ascii="Calibri" w:hAnsi="Calibri"/>
                <w:b/>
                <w:bCs/>
                <w:color w:val="000000"/>
                <w:sz w:val="16"/>
                <w:szCs w:val="16"/>
              </w:rPr>
              <w:t>Definitions</w:t>
            </w:r>
          </w:p>
        </w:tc>
        <w:tc>
          <w:tcPr>
            <w:tcW w:w="1885" w:type="dxa"/>
            <w:tcBorders>
              <w:top w:val="nil"/>
              <w:left w:val="nil"/>
              <w:bottom w:val="single" w:sz="4" w:space="0" w:color="auto"/>
              <w:right w:val="single" w:sz="4" w:space="0" w:color="auto"/>
            </w:tcBorders>
            <w:shd w:val="clear" w:color="auto" w:fill="auto"/>
          </w:tcPr>
          <w:p w14:paraId="131457F2" w14:textId="262502BD" w:rsidR="003D1EE7" w:rsidRPr="00E02F21" w:rsidRDefault="003D1EE7" w:rsidP="00144508">
            <w:pPr>
              <w:jc w:val="center"/>
              <w:rPr>
                <w:rFonts w:ascii="Calibri" w:hAnsi="Calibri"/>
                <w:color w:val="000000"/>
                <w:sz w:val="16"/>
                <w:szCs w:val="16"/>
              </w:rPr>
            </w:pPr>
            <w:r>
              <w:rPr>
                <w:rFonts w:ascii="Calibri" w:hAnsi="Calibri"/>
                <w:color w:val="000000"/>
                <w:sz w:val="16"/>
                <w:szCs w:val="16"/>
              </w:rPr>
              <w:t>June 2020</w:t>
            </w:r>
          </w:p>
        </w:tc>
      </w:tr>
      <w:tr w:rsidR="00FA2647" w:rsidRPr="00E02F21" w14:paraId="67A43104" w14:textId="77777777" w:rsidTr="006B1042">
        <w:trPr>
          <w:trHeight w:val="260"/>
        </w:trPr>
        <w:tc>
          <w:tcPr>
            <w:tcW w:w="1264" w:type="dxa"/>
            <w:tcBorders>
              <w:top w:val="nil"/>
              <w:left w:val="single" w:sz="4" w:space="0" w:color="auto"/>
              <w:bottom w:val="single" w:sz="4" w:space="0" w:color="auto"/>
              <w:right w:val="single" w:sz="4" w:space="0" w:color="auto"/>
            </w:tcBorders>
          </w:tcPr>
          <w:p w14:paraId="3DF9B903" w14:textId="77777777" w:rsidR="00FA2647" w:rsidRPr="00E02F21" w:rsidRDefault="00FA2647" w:rsidP="00144508">
            <w:pPr>
              <w:jc w:val="center"/>
              <w:rPr>
                <w:rFonts w:ascii="Calibri" w:hAnsi="Calibri"/>
                <w:color w:val="000000"/>
                <w:sz w:val="16"/>
                <w:szCs w:val="16"/>
              </w:rPr>
            </w:pPr>
            <w:r w:rsidRPr="00E02F21">
              <w:rPr>
                <w:rFonts w:ascii="Calibri" w:hAnsi="Calibri"/>
                <w:sz w:val="16"/>
                <w:szCs w:val="16"/>
              </w:rPr>
              <w:t>52.203-6</w:t>
            </w:r>
          </w:p>
        </w:tc>
        <w:tc>
          <w:tcPr>
            <w:tcW w:w="1174" w:type="dxa"/>
            <w:tcBorders>
              <w:top w:val="nil"/>
              <w:left w:val="single" w:sz="4" w:space="0" w:color="auto"/>
              <w:bottom w:val="single" w:sz="4" w:space="0" w:color="auto"/>
              <w:right w:val="single" w:sz="4" w:space="0" w:color="auto"/>
            </w:tcBorders>
            <w:shd w:val="clear" w:color="auto" w:fill="auto"/>
          </w:tcPr>
          <w:p w14:paraId="303B8334" w14:textId="77777777"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&gt; the S.A.T.</w:t>
            </w:r>
          </w:p>
          <w:p w14:paraId="762536EE" w14:textId="77777777" w:rsidR="00FA2647" w:rsidRPr="00E02F21" w:rsidRDefault="00FA2647" w:rsidP="00144508">
            <w:pPr>
              <w:jc w:val="center"/>
              <w:rPr>
                <w:rFonts w:ascii="Calibri" w:hAnsi="Calibri"/>
                <w:strike/>
                <w:color w:val="000000"/>
                <w:sz w:val="16"/>
                <w:szCs w:val="16"/>
              </w:rPr>
            </w:pPr>
          </w:p>
        </w:tc>
        <w:tc>
          <w:tcPr>
            <w:tcW w:w="6747" w:type="dxa"/>
            <w:tcBorders>
              <w:top w:val="nil"/>
              <w:left w:val="nil"/>
              <w:bottom w:val="single" w:sz="4" w:space="0" w:color="auto"/>
              <w:right w:val="single" w:sz="4" w:space="0" w:color="auto"/>
            </w:tcBorders>
            <w:shd w:val="clear" w:color="auto" w:fill="auto"/>
          </w:tcPr>
          <w:p w14:paraId="0CB94EE3" w14:textId="77777777" w:rsidR="00FA2647" w:rsidRPr="00E02F21" w:rsidRDefault="00FA2647" w:rsidP="00144508">
            <w:pPr>
              <w:rPr>
                <w:rFonts w:ascii="Calibri" w:hAnsi="Calibri"/>
                <w:b/>
                <w:bCs/>
                <w:color w:val="000000"/>
                <w:sz w:val="16"/>
                <w:szCs w:val="16"/>
              </w:rPr>
            </w:pPr>
            <w:r w:rsidRPr="00E02F21">
              <w:rPr>
                <w:rFonts w:ascii="Calibri" w:hAnsi="Calibri"/>
                <w:b/>
                <w:bCs/>
                <w:color w:val="000000"/>
                <w:sz w:val="16"/>
                <w:szCs w:val="16"/>
              </w:rPr>
              <w:t>Restrictions on Subcontractor Sales to the Government</w:t>
            </w:r>
            <w:r w:rsidRPr="00E02F21">
              <w:rPr>
                <w:rFonts w:ascii="Calibri" w:hAnsi="Calibri"/>
                <w:color w:val="000000"/>
                <w:sz w:val="16"/>
                <w:szCs w:val="16"/>
              </w:rPr>
              <w:t xml:space="preserve">                                                                                     (Applies if this order exceeds the simplified acquisition threshold. Note: Further flow down is required.)</w:t>
            </w:r>
          </w:p>
        </w:tc>
        <w:tc>
          <w:tcPr>
            <w:tcW w:w="1885" w:type="dxa"/>
            <w:tcBorders>
              <w:top w:val="nil"/>
              <w:left w:val="nil"/>
              <w:bottom w:val="single" w:sz="4" w:space="0" w:color="auto"/>
              <w:right w:val="single" w:sz="4" w:space="0" w:color="auto"/>
            </w:tcBorders>
            <w:shd w:val="clear" w:color="auto" w:fill="auto"/>
          </w:tcPr>
          <w:p w14:paraId="3C1408D9" w14:textId="454CD679" w:rsidR="00FA2647" w:rsidRPr="00E02F21" w:rsidRDefault="003D1EE7" w:rsidP="00144508">
            <w:pPr>
              <w:jc w:val="center"/>
              <w:rPr>
                <w:rFonts w:ascii="Calibri" w:hAnsi="Calibri"/>
                <w:color w:val="000000"/>
                <w:sz w:val="16"/>
                <w:szCs w:val="16"/>
              </w:rPr>
            </w:pPr>
            <w:r>
              <w:rPr>
                <w:rFonts w:ascii="Calibri" w:hAnsi="Calibri"/>
                <w:color w:val="000000"/>
                <w:sz w:val="16"/>
                <w:szCs w:val="16"/>
              </w:rPr>
              <w:t>June 2020</w:t>
            </w:r>
          </w:p>
        </w:tc>
      </w:tr>
      <w:tr w:rsidR="00FA2647" w:rsidRPr="00E02F21" w14:paraId="3186D6BD" w14:textId="77777777" w:rsidTr="006B1042">
        <w:trPr>
          <w:trHeight w:val="1410"/>
        </w:trPr>
        <w:tc>
          <w:tcPr>
            <w:tcW w:w="1264" w:type="dxa"/>
            <w:tcBorders>
              <w:top w:val="single" w:sz="4" w:space="0" w:color="auto"/>
              <w:left w:val="single" w:sz="4" w:space="0" w:color="auto"/>
              <w:bottom w:val="single" w:sz="4" w:space="0" w:color="auto"/>
              <w:right w:val="single" w:sz="4" w:space="0" w:color="auto"/>
            </w:tcBorders>
          </w:tcPr>
          <w:p w14:paraId="20F94B89" w14:textId="77777777" w:rsidR="00FA2647" w:rsidRPr="00E02F21" w:rsidRDefault="00FA2647" w:rsidP="00144508">
            <w:pPr>
              <w:jc w:val="center"/>
              <w:rPr>
                <w:rFonts w:ascii="Calibri" w:hAnsi="Calibri"/>
                <w:sz w:val="16"/>
                <w:szCs w:val="16"/>
              </w:rPr>
            </w:pPr>
            <w:r w:rsidRPr="00E02F21">
              <w:rPr>
                <w:rFonts w:ascii="Calibri" w:hAnsi="Calibri"/>
                <w:sz w:val="16"/>
                <w:szCs w:val="16"/>
              </w:rPr>
              <w:t>52.203-7</w:t>
            </w:r>
          </w:p>
        </w:tc>
        <w:tc>
          <w:tcPr>
            <w:tcW w:w="1174" w:type="dxa"/>
            <w:tcBorders>
              <w:top w:val="single" w:sz="4" w:space="0" w:color="auto"/>
              <w:left w:val="single" w:sz="4" w:space="0" w:color="auto"/>
              <w:bottom w:val="single" w:sz="4" w:space="0" w:color="auto"/>
              <w:right w:val="single" w:sz="4" w:space="0" w:color="auto"/>
            </w:tcBorders>
            <w:shd w:val="clear" w:color="auto" w:fill="auto"/>
          </w:tcPr>
          <w:p w14:paraId="16D37B86" w14:textId="77777777" w:rsidR="00FA2647" w:rsidRPr="00E02F21" w:rsidRDefault="00FA2647" w:rsidP="00144508">
            <w:pPr>
              <w:jc w:val="center"/>
              <w:rPr>
                <w:rFonts w:ascii="Calibri" w:hAnsi="Calibri"/>
                <w:sz w:val="16"/>
                <w:szCs w:val="16"/>
              </w:rPr>
            </w:pPr>
            <w:r w:rsidRPr="00E02F21">
              <w:rPr>
                <w:rFonts w:ascii="Calibri" w:hAnsi="Calibri"/>
                <w:sz w:val="16"/>
                <w:szCs w:val="16"/>
              </w:rPr>
              <w:t>&gt; $150K</w:t>
            </w:r>
          </w:p>
        </w:tc>
        <w:tc>
          <w:tcPr>
            <w:tcW w:w="6747" w:type="dxa"/>
            <w:tcBorders>
              <w:top w:val="single" w:sz="4" w:space="0" w:color="auto"/>
              <w:left w:val="nil"/>
              <w:bottom w:val="single" w:sz="4" w:space="0" w:color="auto"/>
              <w:right w:val="single" w:sz="4" w:space="0" w:color="auto"/>
            </w:tcBorders>
            <w:shd w:val="clear" w:color="auto" w:fill="auto"/>
          </w:tcPr>
          <w:p w14:paraId="4A36725C" w14:textId="77777777" w:rsidR="00FA2647" w:rsidRPr="00E02F21" w:rsidRDefault="00FA2647" w:rsidP="00144508">
            <w:pPr>
              <w:rPr>
                <w:rFonts w:ascii="Calibri" w:hAnsi="Calibri"/>
                <w:sz w:val="16"/>
                <w:szCs w:val="16"/>
              </w:rPr>
            </w:pPr>
            <w:r w:rsidRPr="00E02F21">
              <w:rPr>
                <w:rFonts w:ascii="Calibri" w:hAnsi="Calibri"/>
                <w:b/>
                <w:bCs/>
                <w:sz w:val="16"/>
                <w:szCs w:val="16"/>
              </w:rPr>
              <w:t>Anti-Kickback Procedures  (Modified)</w:t>
            </w:r>
            <w:r w:rsidRPr="00E02F21">
              <w:rPr>
                <w:rFonts w:ascii="Calibri" w:hAnsi="Calibri"/>
                <w:sz w:val="16"/>
                <w:szCs w:val="16"/>
              </w:rPr>
              <w:t xml:space="preserve"> </w:t>
            </w:r>
          </w:p>
          <w:p w14:paraId="25CE137B" w14:textId="5D7DD80B" w:rsidR="00FA2647" w:rsidRPr="00E02F21" w:rsidRDefault="00FA2647" w:rsidP="00144508">
            <w:pPr>
              <w:rPr>
                <w:rFonts w:ascii="Calibri" w:hAnsi="Calibri"/>
                <w:sz w:val="16"/>
                <w:szCs w:val="16"/>
              </w:rPr>
            </w:pPr>
            <w:r w:rsidRPr="00E02F21">
              <w:rPr>
                <w:rFonts w:ascii="Calibri" w:hAnsi="Calibri"/>
                <w:sz w:val="16"/>
                <w:szCs w:val="16"/>
              </w:rPr>
              <w:t xml:space="preserve">Applies, less paragraph (c)(1), if this order exceeds $150,000, suitably modified to reflect the relationship of the Parties.   Further flow down is required. </w:t>
            </w:r>
          </w:p>
          <w:p w14:paraId="6DCE2A46" w14:textId="77777777" w:rsidR="00FA2647" w:rsidRPr="00E02F21" w:rsidRDefault="00FA2647" w:rsidP="00144508">
            <w:pPr>
              <w:rPr>
                <w:rFonts w:ascii="Calibri" w:hAnsi="Calibri"/>
                <w:b/>
                <w:bCs/>
                <w:sz w:val="16"/>
                <w:szCs w:val="16"/>
              </w:rPr>
            </w:pPr>
            <w:r w:rsidRPr="00E02F21">
              <w:rPr>
                <w:rFonts w:ascii="Calibri" w:hAnsi="Calibri"/>
                <w:sz w:val="16"/>
                <w:szCs w:val="16"/>
              </w:rPr>
              <w:t xml:space="preserve">     </w:t>
            </w:r>
            <w:r w:rsidR="00C97601">
              <w:rPr>
                <w:rFonts w:ascii="Calibri" w:hAnsi="Calibri"/>
                <w:sz w:val="16"/>
                <w:szCs w:val="16"/>
              </w:rPr>
              <w:t>SELLER</w:t>
            </w:r>
            <w:r w:rsidRPr="00E02F21">
              <w:rPr>
                <w:rFonts w:ascii="Calibri" w:hAnsi="Calibri"/>
                <w:sz w:val="16"/>
                <w:szCs w:val="16"/>
              </w:rPr>
              <w:t xml:space="preserve"> agrees to indemnify and hold </w:t>
            </w:r>
            <w:r w:rsidR="00C97601">
              <w:rPr>
                <w:rFonts w:ascii="Calibri" w:hAnsi="Calibri"/>
                <w:sz w:val="16"/>
                <w:szCs w:val="16"/>
              </w:rPr>
              <w:t>BUYER</w:t>
            </w:r>
            <w:r w:rsidRPr="00E02F21">
              <w:rPr>
                <w:rFonts w:ascii="Calibri" w:hAnsi="Calibri"/>
                <w:sz w:val="16"/>
                <w:szCs w:val="16"/>
              </w:rPr>
              <w:t xml:space="preserve"> harmless to the full extent of any loss, damage, or expense (including reasonable attorney's fees), including but not limited to, any amount withheld from the </w:t>
            </w:r>
            <w:r w:rsidR="00C97601">
              <w:rPr>
                <w:rFonts w:ascii="Calibri" w:hAnsi="Calibri"/>
                <w:sz w:val="16"/>
                <w:szCs w:val="16"/>
              </w:rPr>
              <w:t>BUYER</w:t>
            </w:r>
            <w:r w:rsidRPr="00E02F21">
              <w:rPr>
                <w:rFonts w:ascii="Calibri" w:hAnsi="Calibri"/>
                <w:sz w:val="16"/>
                <w:szCs w:val="16"/>
              </w:rPr>
              <w:t xml:space="preserve">'s prime contract resulting from a violation or alleged violation of this clause or any law or regulation by </w:t>
            </w:r>
            <w:r w:rsidR="00C97601">
              <w:rPr>
                <w:rFonts w:ascii="Calibri" w:hAnsi="Calibri"/>
                <w:sz w:val="16"/>
                <w:szCs w:val="16"/>
              </w:rPr>
              <w:t>SELLER</w:t>
            </w:r>
            <w:r w:rsidRPr="00E02F21">
              <w:rPr>
                <w:rFonts w:ascii="Calibri" w:hAnsi="Calibri"/>
                <w:sz w:val="16"/>
                <w:szCs w:val="16"/>
              </w:rPr>
              <w:t xml:space="preserve"> or its subcontractors at any tier.) </w:t>
            </w:r>
          </w:p>
        </w:tc>
        <w:tc>
          <w:tcPr>
            <w:tcW w:w="1885" w:type="dxa"/>
            <w:tcBorders>
              <w:top w:val="single" w:sz="4" w:space="0" w:color="auto"/>
              <w:left w:val="nil"/>
              <w:bottom w:val="single" w:sz="4" w:space="0" w:color="auto"/>
              <w:right w:val="single" w:sz="4" w:space="0" w:color="auto"/>
            </w:tcBorders>
            <w:shd w:val="clear" w:color="auto" w:fill="auto"/>
            <w:noWrap/>
          </w:tcPr>
          <w:p w14:paraId="1938C268" w14:textId="48305DF2" w:rsidR="00FA2647" w:rsidRPr="00E02F21" w:rsidRDefault="003D1EE7" w:rsidP="00144508">
            <w:pPr>
              <w:jc w:val="center"/>
              <w:rPr>
                <w:rFonts w:ascii="Calibri" w:hAnsi="Calibri"/>
                <w:sz w:val="16"/>
                <w:szCs w:val="16"/>
              </w:rPr>
            </w:pPr>
            <w:r>
              <w:rPr>
                <w:rFonts w:ascii="Calibri" w:hAnsi="Calibri"/>
                <w:sz w:val="16"/>
                <w:szCs w:val="16"/>
              </w:rPr>
              <w:t>June 2020</w:t>
            </w:r>
          </w:p>
        </w:tc>
      </w:tr>
      <w:tr w:rsidR="00856CD1" w:rsidRPr="00E02F21" w14:paraId="71BFCBF6" w14:textId="77777777" w:rsidTr="006B1042">
        <w:trPr>
          <w:trHeight w:val="1410"/>
        </w:trPr>
        <w:tc>
          <w:tcPr>
            <w:tcW w:w="1264" w:type="dxa"/>
            <w:tcBorders>
              <w:top w:val="single" w:sz="4" w:space="0" w:color="auto"/>
              <w:left w:val="single" w:sz="4" w:space="0" w:color="auto"/>
              <w:bottom w:val="single" w:sz="4" w:space="0" w:color="auto"/>
              <w:right w:val="single" w:sz="4" w:space="0" w:color="auto"/>
            </w:tcBorders>
          </w:tcPr>
          <w:p w14:paraId="421FE188" w14:textId="404437BB" w:rsidR="00856CD1" w:rsidRDefault="00856CD1" w:rsidP="00144508">
            <w:pPr>
              <w:jc w:val="center"/>
              <w:rPr>
                <w:rFonts w:ascii="Calibri" w:hAnsi="Calibri"/>
                <w:sz w:val="16"/>
                <w:szCs w:val="16"/>
              </w:rPr>
            </w:pPr>
            <w:r>
              <w:rPr>
                <w:rFonts w:ascii="Calibri" w:hAnsi="Calibri"/>
                <w:sz w:val="16"/>
                <w:szCs w:val="16"/>
              </w:rPr>
              <w:t>52.203-8</w:t>
            </w:r>
          </w:p>
        </w:tc>
        <w:tc>
          <w:tcPr>
            <w:tcW w:w="1174" w:type="dxa"/>
            <w:tcBorders>
              <w:top w:val="single" w:sz="4" w:space="0" w:color="auto"/>
              <w:left w:val="single" w:sz="4" w:space="0" w:color="auto"/>
              <w:bottom w:val="single" w:sz="4" w:space="0" w:color="auto"/>
              <w:right w:val="single" w:sz="4" w:space="0" w:color="auto"/>
            </w:tcBorders>
            <w:shd w:val="clear" w:color="auto" w:fill="auto"/>
          </w:tcPr>
          <w:p w14:paraId="5C1BE630" w14:textId="77777777" w:rsidR="00856CD1" w:rsidRDefault="00856CD1" w:rsidP="00144508">
            <w:pPr>
              <w:jc w:val="center"/>
              <w:rPr>
                <w:rFonts w:ascii="Calibri" w:hAnsi="Calibri"/>
                <w:sz w:val="16"/>
                <w:szCs w:val="16"/>
              </w:rPr>
            </w:pPr>
          </w:p>
        </w:tc>
        <w:tc>
          <w:tcPr>
            <w:tcW w:w="6747" w:type="dxa"/>
            <w:tcBorders>
              <w:top w:val="single" w:sz="4" w:space="0" w:color="auto"/>
              <w:left w:val="nil"/>
              <w:bottom w:val="single" w:sz="4" w:space="0" w:color="auto"/>
              <w:right w:val="single" w:sz="4" w:space="0" w:color="auto"/>
            </w:tcBorders>
            <w:shd w:val="clear" w:color="auto" w:fill="auto"/>
          </w:tcPr>
          <w:p w14:paraId="355A99BA" w14:textId="2FA694FA" w:rsidR="00856CD1" w:rsidRPr="00EC00A8" w:rsidRDefault="00856CD1" w:rsidP="00144508">
            <w:pPr>
              <w:rPr>
                <w:rFonts w:asciiTheme="minorHAnsi" w:hAnsiTheme="minorHAnsi" w:cs="Arial"/>
                <w:b/>
                <w:bCs/>
                <w:sz w:val="16"/>
                <w:szCs w:val="16"/>
              </w:rPr>
            </w:pPr>
            <w:r>
              <w:rPr>
                <w:rFonts w:asciiTheme="minorHAnsi" w:hAnsiTheme="minorHAnsi" w:cs="Arial"/>
                <w:b/>
                <w:bCs/>
                <w:sz w:val="16"/>
                <w:szCs w:val="16"/>
              </w:rPr>
              <w:t>Cancellation, Rescission, and Recovery of Funds for Illegal or Improper Activity</w:t>
            </w:r>
          </w:p>
        </w:tc>
        <w:tc>
          <w:tcPr>
            <w:tcW w:w="1885" w:type="dxa"/>
            <w:tcBorders>
              <w:top w:val="single" w:sz="4" w:space="0" w:color="auto"/>
              <w:left w:val="nil"/>
              <w:bottom w:val="single" w:sz="4" w:space="0" w:color="auto"/>
              <w:right w:val="single" w:sz="4" w:space="0" w:color="auto"/>
            </w:tcBorders>
            <w:shd w:val="clear" w:color="auto" w:fill="auto"/>
            <w:noWrap/>
          </w:tcPr>
          <w:p w14:paraId="6FC849B0" w14:textId="4B3CABD0" w:rsidR="00856CD1" w:rsidRDefault="00856CD1" w:rsidP="00144508">
            <w:pPr>
              <w:jc w:val="center"/>
              <w:rPr>
                <w:rFonts w:ascii="Calibri" w:hAnsi="Calibri"/>
                <w:sz w:val="16"/>
                <w:szCs w:val="16"/>
              </w:rPr>
            </w:pPr>
            <w:r>
              <w:rPr>
                <w:rFonts w:ascii="Calibri" w:hAnsi="Calibri"/>
                <w:sz w:val="16"/>
                <w:szCs w:val="16"/>
              </w:rPr>
              <w:t>May 2014</w:t>
            </w:r>
          </w:p>
        </w:tc>
      </w:tr>
      <w:tr w:rsidR="00EC00A8" w:rsidRPr="00E02F21" w14:paraId="2F3B24DB" w14:textId="77777777" w:rsidTr="006B1042">
        <w:trPr>
          <w:trHeight w:val="1410"/>
        </w:trPr>
        <w:tc>
          <w:tcPr>
            <w:tcW w:w="1264" w:type="dxa"/>
            <w:tcBorders>
              <w:top w:val="single" w:sz="4" w:space="0" w:color="auto"/>
              <w:left w:val="single" w:sz="4" w:space="0" w:color="auto"/>
              <w:bottom w:val="single" w:sz="4" w:space="0" w:color="auto"/>
              <w:right w:val="single" w:sz="4" w:space="0" w:color="auto"/>
            </w:tcBorders>
          </w:tcPr>
          <w:p w14:paraId="1CE8EB07" w14:textId="77777777" w:rsidR="00EC00A8" w:rsidRPr="00E02F21" w:rsidRDefault="00EC00A8" w:rsidP="00144508">
            <w:pPr>
              <w:jc w:val="center"/>
              <w:rPr>
                <w:rFonts w:ascii="Calibri" w:hAnsi="Calibri"/>
                <w:sz w:val="16"/>
                <w:szCs w:val="16"/>
              </w:rPr>
            </w:pPr>
            <w:r>
              <w:rPr>
                <w:rFonts w:ascii="Calibri" w:hAnsi="Calibri"/>
                <w:sz w:val="16"/>
                <w:szCs w:val="16"/>
              </w:rPr>
              <w:t>52.203-10</w:t>
            </w:r>
          </w:p>
        </w:tc>
        <w:tc>
          <w:tcPr>
            <w:tcW w:w="1174" w:type="dxa"/>
            <w:tcBorders>
              <w:top w:val="single" w:sz="4" w:space="0" w:color="auto"/>
              <w:left w:val="single" w:sz="4" w:space="0" w:color="auto"/>
              <w:bottom w:val="single" w:sz="4" w:space="0" w:color="auto"/>
              <w:right w:val="single" w:sz="4" w:space="0" w:color="auto"/>
            </w:tcBorders>
            <w:shd w:val="clear" w:color="auto" w:fill="auto"/>
          </w:tcPr>
          <w:p w14:paraId="2E8D2145" w14:textId="77777777" w:rsidR="00EC00A8" w:rsidRPr="00E02F21" w:rsidRDefault="00EC00A8" w:rsidP="00144508">
            <w:pPr>
              <w:jc w:val="center"/>
              <w:rPr>
                <w:rFonts w:ascii="Calibri" w:hAnsi="Calibri"/>
                <w:sz w:val="16"/>
                <w:szCs w:val="16"/>
              </w:rPr>
            </w:pPr>
            <w:r>
              <w:rPr>
                <w:rFonts w:ascii="Calibri" w:hAnsi="Calibri"/>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14:paraId="7742109B" w14:textId="77777777" w:rsidR="00EC00A8" w:rsidRPr="00EC00A8" w:rsidRDefault="00EC00A8" w:rsidP="00144508">
            <w:pPr>
              <w:rPr>
                <w:rFonts w:asciiTheme="minorHAnsi" w:hAnsiTheme="minorHAnsi"/>
                <w:b/>
                <w:bCs/>
                <w:sz w:val="16"/>
                <w:szCs w:val="16"/>
              </w:rPr>
            </w:pPr>
            <w:r w:rsidRPr="00EC00A8">
              <w:rPr>
                <w:rFonts w:asciiTheme="minorHAnsi" w:hAnsiTheme="minorHAnsi" w:cs="Arial"/>
                <w:b/>
                <w:bCs/>
                <w:sz w:val="16"/>
                <w:szCs w:val="16"/>
              </w:rPr>
              <w:t>Price or Fee Adjustment for Illegal or Improper Activity  (Modified)</w:t>
            </w:r>
            <w:r w:rsidRPr="00EC00A8">
              <w:rPr>
                <w:rFonts w:asciiTheme="minorHAnsi" w:hAnsiTheme="minorHAnsi" w:cs="Arial"/>
                <w:sz w:val="16"/>
                <w:szCs w:val="16"/>
              </w:rPr>
              <w:t xml:space="preserve">                                                                                                                                                                  (This clause applies with the following additional changes of parties: Replace the word "Government" with "Government and/or EB" wherever it appears and replace "prime contractor's price or fee" in paragraph (c) with "Seller's price or fee.")                             </w:t>
            </w:r>
          </w:p>
        </w:tc>
        <w:tc>
          <w:tcPr>
            <w:tcW w:w="1885" w:type="dxa"/>
            <w:tcBorders>
              <w:top w:val="single" w:sz="4" w:space="0" w:color="auto"/>
              <w:left w:val="nil"/>
              <w:bottom w:val="single" w:sz="4" w:space="0" w:color="auto"/>
              <w:right w:val="single" w:sz="4" w:space="0" w:color="auto"/>
            </w:tcBorders>
            <w:shd w:val="clear" w:color="auto" w:fill="auto"/>
            <w:noWrap/>
          </w:tcPr>
          <w:p w14:paraId="3C840185" w14:textId="77777777" w:rsidR="00EC00A8" w:rsidRPr="00E02F21" w:rsidRDefault="00673AD3" w:rsidP="00144508">
            <w:pPr>
              <w:jc w:val="center"/>
              <w:rPr>
                <w:rFonts w:ascii="Calibri" w:hAnsi="Calibri"/>
                <w:sz w:val="16"/>
                <w:szCs w:val="16"/>
              </w:rPr>
            </w:pPr>
            <w:r>
              <w:rPr>
                <w:rFonts w:ascii="Calibri" w:hAnsi="Calibri"/>
                <w:sz w:val="16"/>
                <w:szCs w:val="16"/>
              </w:rPr>
              <w:t>May-14</w:t>
            </w:r>
          </w:p>
        </w:tc>
      </w:tr>
      <w:tr w:rsidR="00FA2647" w:rsidRPr="00E02F21" w14:paraId="183F2889" w14:textId="77777777" w:rsidTr="006B1042">
        <w:trPr>
          <w:trHeight w:val="260"/>
        </w:trPr>
        <w:tc>
          <w:tcPr>
            <w:tcW w:w="1264" w:type="dxa"/>
            <w:tcBorders>
              <w:top w:val="single" w:sz="4" w:space="0" w:color="auto"/>
              <w:left w:val="single" w:sz="4" w:space="0" w:color="auto"/>
              <w:bottom w:val="single" w:sz="4" w:space="0" w:color="auto"/>
              <w:right w:val="single" w:sz="4" w:space="0" w:color="auto"/>
            </w:tcBorders>
          </w:tcPr>
          <w:p w14:paraId="0B01C1B9" w14:textId="77777777" w:rsidR="00FA2647" w:rsidRPr="00E02F21" w:rsidRDefault="00FA2647" w:rsidP="00144508">
            <w:pPr>
              <w:jc w:val="center"/>
              <w:rPr>
                <w:rFonts w:ascii="Calibri" w:hAnsi="Calibri"/>
                <w:sz w:val="16"/>
                <w:szCs w:val="16"/>
              </w:rPr>
            </w:pPr>
            <w:r w:rsidRPr="00E02F21">
              <w:rPr>
                <w:rFonts w:ascii="Calibri" w:hAnsi="Calibri"/>
                <w:sz w:val="16"/>
                <w:szCs w:val="16"/>
              </w:rPr>
              <w:t>52.203-12</w:t>
            </w:r>
          </w:p>
        </w:tc>
        <w:tc>
          <w:tcPr>
            <w:tcW w:w="1174" w:type="dxa"/>
            <w:tcBorders>
              <w:top w:val="single" w:sz="4" w:space="0" w:color="auto"/>
              <w:left w:val="single" w:sz="4" w:space="0" w:color="auto"/>
              <w:bottom w:val="single" w:sz="4" w:space="0" w:color="auto"/>
              <w:right w:val="single" w:sz="4" w:space="0" w:color="auto"/>
            </w:tcBorders>
            <w:shd w:val="clear" w:color="auto" w:fill="auto"/>
          </w:tcPr>
          <w:p w14:paraId="5D7199B7" w14:textId="77777777" w:rsidR="00FA2647" w:rsidRPr="00E02F21" w:rsidRDefault="00FA2647" w:rsidP="00033F64">
            <w:pPr>
              <w:jc w:val="center"/>
              <w:rPr>
                <w:rFonts w:ascii="Calibri" w:hAnsi="Calibri"/>
                <w:sz w:val="16"/>
                <w:szCs w:val="16"/>
              </w:rPr>
            </w:pPr>
            <w:r w:rsidRPr="00E02F21">
              <w:rPr>
                <w:rFonts w:ascii="Calibri" w:hAnsi="Calibri"/>
                <w:sz w:val="16"/>
                <w:szCs w:val="16"/>
              </w:rPr>
              <w:t>&gt; $1</w:t>
            </w:r>
            <w:r w:rsidR="00033F64">
              <w:rPr>
                <w:rFonts w:ascii="Calibri" w:hAnsi="Calibri"/>
                <w:sz w:val="16"/>
                <w:szCs w:val="16"/>
              </w:rPr>
              <w:t>5</w:t>
            </w:r>
            <w:r w:rsidRPr="00E02F21">
              <w:rPr>
                <w:rFonts w:ascii="Calibri" w:hAnsi="Calibri"/>
                <w:sz w:val="16"/>
                <w:szCs w:val="16"/>
              </w:rPr>
              <w:t>0K</w:t>
            </w:r>
          </w:p>
        </w:tc>
        <w:tc>
          <w:tcPr>
            <w:tcW w:w="6747" w:type="dxa"/>
            <w:tcBorders>
              <w:top w:val="single" w:sz="4" w:space="0" w:color="auto"/>
              <w:left w:val="nil"/>
              <w:bottom w:val="single" w:sz="4" w:space="0" w:color="auto"/>
              <w:right w:val="single" w:sz="4" w:space="0" w:color="auto"/>
            </w:tcBorders>
            <w:shd w:val="clear" w:color="auto" w:fill="auto"/>
          </w:tcPr>
          <w:p w14:paraId="6A22F491" w14:textId="77777777" w:rsidR="00FA2647" w:rsidRPr="00E02F21" w:rsidRDefault="00FA2647" w:rsidP="00144508">
            <w:pPr>
              <w:rPr>
                <w:rFonts w:ascii="Calibri" w:hAnsi="Calibri"/>
                <w:color w:val="000000"/>
                <w:sz w:val="16"/>
                <w:szCs w:val="16"/>
              </w:rPr>
            </w:pPr>
            <w:r w:rsidRPr="00E02F21">
              <w:rPr>
                <w:rFonts w:ascii="Calibri" w:hAnsi="Calibri"/>
                <w:b/>
                <w:bCs/>
                <w:color w:val="000000"/>
                <w:sz w:val="16"/>
                <w:szCs w:val="16"/>
              </w:rPr>
              <w:t>Limitation on Payments to Influence Certain Federal Transactions</w:t>
            </w:r>
            <w:r w:rsidRPr="00E02F21">
              <w:rPr>
                <w:rFonts w:ascii="Calibri" w:hAnsi="Calibri"/>
                <w:color w:val="000000"/>
                <w:sz w:val="16"/>
                <w:szCs w:val="16"/>
              </w:rPr>
              <w:t xml:space="preserve">                                                                                                                      (This clause applies if this order exceeds $150,000.)</w:t>
            </w:r>
          </w:p>
          <w:p w14:paraId="5A0D5EE0" w14:textId="77777777" w:rsidR="00FA2647" w:rsidRPr="00604BF1" w:rsidRDefault="00FA2647" w:rsidP="00144508">
            <w:pPr>
              <w:rPr>
                <w:rFonts w:ascii="Calibri" w:hAnsi="Calibri"/>
                <w:color w:val="000000"/>
                <w:sz w:val="16"/>
                <w:szCs w:val="16"/>
              </w:rPr>
            </w:pPr>
            <w:r w:rsidRPr="00E02F21">
              <w:rPr>
                <w:rFonts w:ascii="Calibri" w:hAnsi="Calibri"/>
                <w:color w:val="000000"/>
                <w:sz w:val="16"/>
                <w:szCs w:val="16"/>
              </w:rPr>
              <w:t xml:space="preserve"> </w:t>
            </w:r>
          </w:p>
        </w:tc>
        <w:tc>
          <w:tcPr>
            <w:tcW w:w="1885" w:type="dxa"/>
            <w:tcBorders>
              <w:top w:val="single" w:sz="4" w:space="0" w:color="auto"/>
              <w:left w:val="nil"/>
              <w:bottom w:val="single" w:sz="4" w:space="0" w:color="auto"/>
              <w:right w:val="single" w:sz="4" w:space="0" w:color="auto"/>
            </w:tcBorders>
            <w:shd w:val="clear" w:color="auto" w:fill="auto"/>
          </w:tcPr>
          <w:p w14:paraId="4DFDAF69" w14:textId="702F5E8C" w:rsidR="00FA2647" w:rsidRPr="00E02F21" w:rsidRDefault="00136F71" w:rsidP="00144508">
            <w:pPr>
              <w:jc w:val="center"/>
              <w:rPr>
                <w:rFonts w:ascii="Calibri" w:hAnsi="Calibri"/>
                <w:color w:val="000000"/>
                <w:sz w:val="16"/>
                <w:szCs w:val="16"/>
              </w:rPr>
            </w:pPr>
            <w:r>
              <w:rPr>
                <w:rFonts w:ascii="Calibri" w:hAnsi="Calibri"/>
                <w:color w:val="000000"/>
                <w:sz w:val="16"/>
                <w:szCs w:val="16"/>
              </w:rPr>
              <w:t>June 2020</w:t>
            </w:r>
          </w:p>
        </w:tc>
      </w:tr>
      <w:tr w:rsidR="002D2E55" w:rsidRPr="00E02F21" w14:paraId="70471BDB" w14:textId="77777777" w:rsidTr="006B1042">
        <w:trPr>
          <w:trHeight w:val="260"/>
        </w:trPr>
        <w:tc>
          <w:tcPr>
            <w:tcW w:w="1264" w:type="dxa"/>
            <w:tcBorders>
              <w:top w:val="single" w:sz="4" w:space="0" w:color="auto"/>
              <w:left w:val="single" w:sz="4" w:space="0" w:color="auto"/>
              <w:bottom w:val="single" w:sz="4" w:space="0" w:color="auto"/>
              <w:right w:val="single" w:sz="4" w:space="0" w:color="auto"/>
            </w:tcBorders>
          </w:tcPr>
          <w:p w14:paraId="4A02DDFF" w14:textId="77777777" w:rsidR="002D2E55" w:rsidRPr="00E02F21" w:rsidRDefault="002D2E55" w:rsidP="00144508">
            <w:pPr>
              <w:jc w:val="center"/>
              <w:rPr>
                <w:rFonts w:ascii="Calibri" w:hAnsi="Calibri"/>
                <w:sz w:val="16"/>
                <w:szCs w:val="16"/>
              </w:rPr>
            </w:pPr>
            <w:r>
              <w:rPr>
                <w:rFonts w:ascii="Calibri" w:hAnsi="Calibri"/>
                <w:sz w:val="16"/>
                <w:szCs w:val="16"/>
              </w:rPr>
              <w:t>52.203-13</w:t>
            </w:r>
          </w:p>
        </w:tc>
        <w:tc>
          <w:tcPr>
            <w:tcW w:w="1174" w:type="dxa"/>
            <w:tcBorders>
              <w:top w:val="single" w:sz="4" w:space="0" w:color="auto"/>
              <w:left w:val="single" w:sz="4" w:space="0" w:color="auto"/>
              <w:bottom w:val="single" w:sz="4" w:space="0" w:color="auto"/>
              <w:right w:val="single" w:sz="4" w:space="0" w:color="auto"/>
            </w:tcBorders>
            <w:shd w:val="clear" w:color="auto" w:fill="auto"/>
          </w:tcPr>
          <w:p w14:paraId="6B0B4B63" w14:textId="00FE9915" w:rsidR="002D2E55" w:rsidRPr="00E02F21" w:rsidRDefault="002D2E55" w:rsidP="003A6BFF">
            <w:pPr>
              <w:jc w:val="center"/>
              <w:rPr>
                <w:rFonts w:ascii="Calibri" w:hAnsi="Calibri"/>
                <w:sz w:val="16"/>
                <w:szCs w:val="16"/>
              </w:rPr>
            </w:pPr>
            <w:r>
              <w:rPr>
                <w:rFonts w:ascii="Calibri" w:hAnsi="Calibri"/>
                <w:sz w:val="16"/>
                <w:szCs w:val="16"/>
              </w:rPr>
              <w:t>&gt;$</w:t>
            </w:r>
            <w:r w:rsidR="003A6BFF">
              <w:rPr>
                <w:rFonts w:ascii="Calibri" w:hAnsi="Calibri"/>
                <w:sz w:val="16"/>
                <w:szCs w:val="16"/>
              </w:rPr>
              <w:t>6</w:t>
            </w:r>
            <w:r>
              <w:rPr>
                <w:rFonts w:ascii="Calibri" w:hAnsi="Calibri"/>
                <w:sz w:val="16"/>
                <w:szCs w:val="16"/>
              </w:rPr>
              <w:t xml:space="preserve"> million and performance of more than 120 days</w:t>
            </w:r>
          </w:p>
        </w:tc>
        <w:tc>
          <w:tcPr>
            <w:tcW w:w="6747" w:type="dxa"/>
            <w:tcBorders>
              <w:top w:val="single" w:sz="4" w:space="0" w:color="auto"/>
              <w:left w:val="nil"/>
              <w:bottom w:val="single" w:sz="4" w:space="0" w:color="auto"/>
              <w:right w:val="single" w:sz="4" w:space="0" w:color="auto"/>
            </w:tcBorders>
            <w:shd w:val="clear" w:color="auto" w:fill="auto"/>
          </w:tcPr>
          <w:p w14:paraId="2B58074F" w14:textId="77777777" w:rsidR="002D2E55" w:rsidRDefault="002D2E55" w:rsidP="00144508">
            <w:pPr>
              <w:rPr>
                <w:rFonts w:ascii="Calibri" w:hAnsi="Calibri"/>
                <w:b/>
                <w:bCs/>
                <w:color w:val="000000"/>
                <w:sz w:val="16"/>
                <w:szCs w:val="16"/>
              </w:rPr>
            </w:pPr>
            <w:r>
              <w:rPr>
                <w:rFonts w:ascii="Calibri" w:hAnsi="Calibri"/>
                <w:b/>
                <w:bCs/>
                <w:color w:val="000000"/>
                <w:sz w:val="16"/>
                <w:szCs w:val="16"/>
              </w:rPr>
              <w:t>Contractor Code of Business Ethics and Conduct</w:t>
            </w:r>
          </w:p>
          <w:p w14:paraId="6B1D1C5E" w14:textId="77777777" w:rsidR="002D2E55" w:rsidRPr="00E02F21" w:rsidRDefault="002D2E55" w:rsidP="00144508">
            <w:pPr>
              <w:rPr>
                <w:rFonts w:ascii="Calibri" w:hAnsi="Calibri"/>
                <w:b/>
                <w:bCs/>
                <w:color w:val="000000"/>
                <w:sz w:val="16"/>
                <w:szCs w:val="16"/>
              </w:rPr>
            </w:pPr>
          </w:p>
        </w:tc>
        <w:tc>
          <w:tcPr>
            <w:tcW w:w="1885" w:type="dxa"/>
            <w:tcBorders>
              <w:top w:val="single" w:sz="4" w:space="0" w:color="auto"/>
              <w:left w:val="nil"/>
              <w:bottom w:val="single" w:sz="4" w:space="0" w:color="auto"/>
              <w:right w:val="single" w:sz="4" w:space="0" w:color="auto"/>
            </w:tcBorders>
            <w:shd w:val="clear" w:color="auto" w:fill="auto"/>
          </w:tcPr>
          <w:p w14:paraId="56D6249A" w14:textId="1B6C5509" w:rsidR="002D2E55" w:rsidRPr="00E02F21" w:rsidRDefault="003A6BFF" w:rsidP="00144508">
            <w:pPr>
              <w:jc w:val="center"/>
              <w:rPr>
                <w:rFonts w:ascii="Calibri" w:hAnsi="Calibri"/>
                <w:color w:val="000000"/>
                <w:sz w:val="16"/>
                <w:szCs w:val="16"/>
              </w:rPr>
            </w:pPr>
            <w:r>
              <w:rPr>
                <w:rFonts w:ascii="Calibri" w:hAnsi="Calibri"/>
                <w:color w:val="000000"/>
                <w:sz w:val="16"/>
                <w:szCs w:val="16"/>
              </w:rPr>
              <w:t>Nov 2021</w:t>
            </w:r>
          </w:p>
        </w:tc>
      </w:tr>
      <w:tr w:rsidR="00C00BB9" w:rsidRPr="00E02F21" w14:paraId="13E835D4" w14:textId="77777777" w:rsidTr="006B1042">
        <w:trPr>
          <w:trHeight w:val="800"/>
        </w:trPr>
        <w:tc>
          <w:tcPr>
            <w:tcW w:w="1264" w:type="dxa"/>
            <w:tcBorders>
              <w:top w:val="nil"/>
              <w:left w:val="single" w:sz="4" w:space="0" w:color="auto"/>
              <w:bottom w:val="single" w:sz="4" w:space="0" w:color="auto"/>
              <w:right w:val="single" w:sz="4" w:space="0" w:color="auto"/>
            </w:tcBorders>
          </w:tcPr>
          <w:p w14:paraId="7304A0AF" w14:textId="77777777" w:rsidR="00C00BB9" w:rsidRPr="00E02F21" w:rsidRDefault="00C00BB9" w:rsidP="00144508">
            <w:pPr>
              <w:jc w:val="center"/>
              <w:rPr>
                <w:rFonts w:ascii="Calibri" w:hAnsi="Calibri"/>
                <w:sz w:val="16"/>
                <w:szCs w:val="16"/>
              </w:rPr>
            </w:pPr>
            <w:r>
              <w:rPr>
                <w:rFonts w:ascii="Calibri" w:hAnsi="Calibri"/>
                <w:sz w:val="16"/>
                <w:szCs w:val="16"/>
              </w:rPr>
              <w:t>52.203-19</w:t>
            </w:r>
          </w:p>
        </w:tc>
        <w:tc>
          <w:tcPr>
            <w:tcW w:w="1174" w:type="dxa"/>
            <w:tcBorders>
              <w:top w:val="nil"/>
              <w:left w:val="single" w:sz="4" w:space="0" w:color="auto"/>
              <w:bottom w:val="single" w:sz="4" w:space="0" w:color="auto"/>
              <w:right w:val="single" w:sz="4" w:space="0" w:color="auto"/>
            </w:tcBorders>
            <w:shd w:val="clear" w:color="auto" w:fill="auto"/>
          </w:tcPr>
          <w:p w14:paraId="13954ACB" w14:textId="77777777" w:rsidR="00C00BB9" w:rsidRPr="00E02F21" w:rsidRDefault="00C00BB9" w:rsidP="00144508">
            <w:pPr>
              <w:jc w:val="center"/>
              <w:rPr>
                <w:rFonts w:ascii="Calibri" w:hAnsi="Calibri"/>
                <w:sz w:val="16"/>
                <w:szCs w:val="16"/>
              </w:rPr>
            </w:pPr>
            <w:r>
              <w:rPr>
                <w:rFonts w:ascii="Calibri" w:hAnsi="Calibri"/>
                <w:sz w:val="16"/>
                <w:szCs w:val="16"/>
              </w:rPr>
              <w:t>All</w:t>
            </w:r>
          </w:p>
        </w:tc>
        <w:tc>
          <w:tcPr>
            <w:tcW w:w="6747" w:type="dxa"/>
            <w:tcBorders>
              <w:top w:val="nil"/>
              <w:left w:val="nil"/>
              <w:bottom w:val="single" w:sz="4" w:space="0" w:color="auto"/>
              <w:right w:val="single" w:sz="4" w:space="0" w:color="auto"/>
            </w:tcBorders>
            <w:shd w:val="clear" w:color="auto" w:fill="auto"/>
          </w:tcPr>
          <w:p w14:paraId="616312E7" w14:textId="1F5BCD0D" w:rsidR="00C00BB9" w:rsidRPr="00E02F21" w:rsidRDefault="00E51482" w:rsidP="00144508">
            <w:pPr>
              <w:rPr>
                <w:rFonts w:ascii="Calibri" w:hAnsi="Calibri"/>
                <w:b/>
                <w:bCs/>
                <w:sz w:val="16"/>
                <w:szCs w:val="16"/>
              </w:rPr>
            </w:pPr>
            <w:r>
              <w:rPr>
                <w:rFonts w:ascii="Calibri" w:hAnsi="Calibri"/>
                <w:b/>
                <w:bCs/>
                <w:sz w:val="16"/>
                <w:szCs w:val="16"/>
              </w:rPr>
              <w:t>Prohibition</w:t>
            </w:r>
            <w:r w:rsidR="00C53B35">
              <w:rPr>
                <w:rFonts w:ascii="Calibri" w:hAnsi="Calibri"/>
                <w:b/>
                <w:bCs/>
                <w:sz w:val="16"/>
                <w:szCs w:val="16"/>
              </w:rPr>
              <w:t xml:space="preserve"> on Requiring Certain Internal Confidentiality Agreement or Statements</w:t>
            </w:r>
          </w:p>
        </w:tc>
        <w:tc>
          <w:tcPr>
            <w:tcW w:w="1885" w:type="dxa"/>
            <w:tcBorders>
              <w:top w:val="nil"/>
              <w:left w:val="nil"/>
              <w:bottom w:val="single" w:sz="4" w:space="0" w:color="auto"/>
              <w:right w:val="single" w:sz="4" w:space="0" w:color="auto"/>
            </w:tcBorders>
            <w:shd w:val="clear" w:color="auto" w:fill="auto"/>
          </w:tcPr>
          <w:p w14:paraId="30D91ADC" w14:textId="77777777" w:rsidR="00C00BB9" w:rsidRPr="00E02F21" w:rsidRDefault="00C53B35" w:rsidP="00144508">
            <w:pPr>
              <w:jc w:val="center"/>
              <w:rPr>
                <w:rFonts w:ascii="Calibri" w:hAnsi="Calibri"/>
                <w:sz w:val="16"/>
                <w:szCs w:val="16"/>
              </w:rPr>
            </w:pPr>
            <w:r>
              <w:rPr>
                <w:rFonts w:ascii="Calibri" w:hAnsi="Calibri"/>
                <w:sz w:val="16"/>
                <w:szCs w:val="16"/>
              </w:rPr>
              <w:t>Jan-17</w:t>
            </w:r>
          </w:p>
        </w:tc>
      </w:tr>
      <w:tr w:rsidR="00FA2647" w:rsidRPr="00E02F21" w14:paraId="7FCB798E" w14:textId="77777777" w:rsidTr="006B1042">
        <w:trPr>
          <w:trHeight w:val="800"/>
        </w:trPr>
        <w:tc>
          <w:tcPr>
            <w:tcW w:w="1264" w:type="dxa"/>
            <w:tcBorders>
              <w:top w:val="nil"/>
              <w:left w:val="single" w:sz="4" w:space="0" w:color="auto"/>
              <w:bottom w:val="single" w:sz="4" w:space="0" w:color="auto"/>
              <w:right w:val="single" w:sz="4" w:space="0" w:color="auto"/>
            </w:tcBorders>
          </w:tcPr>
          <w:p w14:paraId="4E65B991" w14:textId="77777777" w:rsidR="00FA2647" w:rsidRPr="00E02F21" w:rsidRDefault="00FA2647" w:rsidP="00144508">
            <w:pPr>
              <w:jc w:val="center"/>
              <w:rPr>
                <w:rFonts w:ascii="Calibri" w:hAnsi="Calibri"/>
                <w:sz w:val="16"/>
                <w:szCs w:val="16"/>
              </w:rPr>
            </w:pPr>
            <w:r w:rsidRPr="00E02F21">
              <w:rPr>
                <w:rFonts w:ascii="Calibri" w:hAnsi="Calibri"/>
                <w:sz w:val="16"/>
                <w:szCs w:val="16"/>
              </w:rPr>
              <w:t>52.204-2</w:t>
            </w:r>
          </w:p>
        </w:tc>
        <w:tc>
          <w:tcPr>
            <w:tcW w:w="1174" w:type="dxa"/>
            <w:tcBorders>
              <w:top w:val="nil"/>
              <w:left w:val="single" w:sz="4" w:space="0" w:color="auto"/>
              <w:bottom w:val="single" w:sz="4" w:space="0" w:color="auto"/>
              <w:right w:val="single" w:sz="4" w:space="0" w:color="auto"/>
            </w:tcBorders>
            <w:shd w:val="clear" w:color="auto" w:fill="auto"/>
          </w:tcPr>
          <w:p w14:paraId="2F8CC851" w14:textId="77777777" w:rsidR="00FA2647" w:rsidRPr="00E02F21" w:rsidRDefault="00FA2647" w:rsidP="00144508">
            <w:pPr>
              <w:jc w:val="center"/>
              <w:rPr>
                <w:rFonts w:ascii="Calibri" w:hAnsi="Calibri"/>
                <w:sz w:val="16"/>
                <w:szCs w:val="16"/>
              </w:rPr>
            </w:pPr>
            <w:r w:rsidRPr="00E02F21">
              <w:rPr>
                <w:rFonts w:ascii="Calibri" w:hAnsi="Calibri"/>
                <w:sz w:val="16"/>
                <w:szCs w:val="16"/>
              </w:rPr>
              <w:t>All</w:t>
            </w:r>
          </w:p>
        </w:tc>
        <w:tc>
          <w:tcPr>
            <w:tcW w:w="6747" w:type="dxa"/>
            <w:tcBorders>
              <w:top w:val="nil"/>
              <w:left w:val="nil"/>
              <w:bottom w:val="single" w:sz="4" w:space="0" w:color="auto"/>
              <w:right w:val="single" w:sz="4" w:space="0" w:color="auto"/>
            </w:tcBorders>
            <w:shd w:val="clear" w:color="auto" w:fill="auto"/>
          </w:tcPr>
          <w:p w14:paraId="46EDA0B2" w14:textId="77777777" w:rsidR="00FA2647" w:rsidRPr="00E02F21" w:rsidRDefault="00FA2647" w:rsidP="00144508">
            <w:pPr>
              <w:rPr>
                <w:rFonts w:ascii="Calibri" w:hAnsi="Calibri"/>
                <w:sz w:val="16"/>
                <w:szCs w:val="16"/>
              </w:rPr>
            </w:pPr>
            <w:r w:rsidRPr="00E02F21">
              <w:rPr>
                <w:rFonts w:ascii="Calibri" w:hAnsi="Calibri"/>
                <w:b/>
                <w:bCs/>
                <w:sz w:val="16"/>
                <w:szCs w:val="16"/>
              </w:rPr>
              <w:t>Security Requirements (Modified)</w:t>
            </w:r>
            <w:r w:rsidRPr="00E02F21">
              <w:rPr>
                <w:rFonts w:ascii="Calibri" w:hAnsi="Calibri"/>
                <w:sz w:val="16"/>
                <w:szCs w:val="16"/>
              </w:rPr>
              <w:t xml:space="preserve"> </w:t>
            </w:r>
          </w:p>
          <w:p w14:paraId="253A9B44" w14:textId="77777777" w:rsidR="00FA2647" w:rsidRPr="00E02F21" w:rsidRDefault="00FA2647" w:rsidP="00144508">
            <w:pPr>
              <w:rPr>
                <w:rFonts w:ascii="Calibri" w:hAnsi="Calibri"/>
                <w:b/>
                <w:bCs/>
                <w:sz w:val="16"/>
                <w:szCs w:val="16"/>
              </w:rPr>
            </w:pPr>
            <w:r w:rsidRPr="00E02F21">
              <w:rPr>
                <w:rFonts w:ascii="Calibri" w:hAnsi="Calibri"/>
                <w:sz w:val="16"/>
                <w:szCs w:val="16"/>
              </w:rPr>
              <w:t>(Applies to this order and to all lower-tier subcontracts that involve access to classified information.  All references to the "Changes" clause are excluded.  "Government" in paragraph (c) does not change to "</w:t>
            </w:r>
            <w:r w:rsidR="00C97601">
              <w:rPr>
                <w:rFonts w:ascii="Calibri" w:hAnsi="Calibri"/>
                <w:sz w:val="16"/>
                <w:szCs w:val="16"/>
              </w:rPr>
              <w:t>BUYER</w:t>
            </w:r>
            <w:r w:rsidRPr="00E02F21">
              <w:rPr>
                <w:rFonts w:ascii="Calibri" w:hAnsi="Calibri"/>
                <w:sz w:val="16"/>
                <w:szCs w:val="16"/>
              </w:rPr>
              <w:t>".)</w:t>
            </w:r>
          </w:p>
        </w:tc>
        <w:tc>
          <w:tcPr>
            <w:tcW w:w="1885" w:type="dxa"/>
            <w:tcBorders>
              <w:top w:val="nil"/>
              <w:left w:val="nil"/>
              <w:bottom w:val="single" w:sz="4" w:space="0" w:color="auto"/>
              <w:right w:val="single" w:sz="4" w:space="0" w:color="auto"/>
            </w:tcBorders>
            <w:shd w:val="clear" w:color="auto" w:fill="auto"/>
          </w:tcPr>
          <w:p w14:paraId="546347EF" w14:textId="703C4DAC" w:rsidR="00FA2647" w:rsidRPr="00E02F21" w:rsidRDefault="00DC45D6" w:rsidP="00144508">
            <w:pPr>
              <w:jc w:val="center"/>
              <w:rPr>
                <w:rFonts w:ascii="Calibri" w:hAnsi="Calibri"/>
                <w:sz w:val="16"/>
                <w:szCs w:val="16"/>
              </w:rPr>
            </w:pPr>
            <w:r>
              <w:rPr>
                <w:rFonts w:ascii="Calibri" w:hAnsi="Calibri"/>
                <w:sz w:val="16"/>
                <w:szCs w:val="16"/>
              </w:rPr>
              <w:t>Mar 2021</w:t>
            </w:r>
          </w:p>
        </w:tc>
      </w:tr>
      <w:tr w:rsidR="00886BE8" w:rsidRPr="00E02F21" w14:paraId="1D165C9F" w14:textId="77777777" w:rsidTr="006B1042">
        <w:trPr>
          <w:trHeight w:val="377"/>
        </w:trPr>
        <w:tc>
          <w:tcPr>
            <w:tcW w:w="1264" w:type="dxa"/>
            <w:tcBorders>
              <w:top w:val="single" w:sz="4" w:space="0" w:color="auto"/>
              <w:left w:val="single" w:sz="4" w:space="0" w:color="auto"/>
              <w:bottom w:val="single" w:sz="4" w:space="0" w:color="auto"/>
              <w:right w:val="single" w:sz="4" w:space="0" w:color="auto"/>
            </w:tcBorders>
          </w:tcPr>
          <w:p w14:paraId="3C0345B5" w14:textId="77777777" w:rsidR="00886BE8" w:rsidRPr="00E02F21" w:rsidRDefault="00886BE8" w:rsidP="00144508">
            <w:pPr>
              <w:jc w:val="center"/>
              <w:rPr>
                <w:rFonts w:ascii="Calibri" w:hAnsi="Calibri"/>
                <w:color w:val="000000"/>
                <w:sz w:val="16"/>
                <w:szCs w:val="16"/>
              </w:rPr>
            </w:pPr>
            <w:r>
              <w:rPr>
                <w:rFonts w:ascii="Calibri" w:hAnsi="Calibri"/>
                <w:color w:val="000000"/>
                <w:sz w:val="16"/>
                <w:szCs w:val="16"/>
              </w:rPr>
              <w:t>52.204-9</w:t>
            </w:r>
          </w:p>
        </w:tc>
        <w:tc>
          <w:tcPr>
            <w:tcW w:w="1174" w:type="dxa"/>
            <w:tcBorders>
              <w:top w:val="single" w:sz="4" w:space="0" w:color="auto"/>
              <w:left w:val="single" w:sz="4" w:space="0" w:color="auto"/>
              <w:bottom w:val="single" w:sz="4" w:space="0" w:color="auto"/>
              <w:right w:val="single" w:sz="4" w:space="0" w:color="auto"/>
            </w:tcBorders>
            <w:shd w:val="clear" w:color="auto" w:fill="auto"/>
          </w:tcPr>
          <w:p w14:paraId="6495F3D0" w14:textId="77777777" w:rsidR="00886BE8" w:rsidRPr="00E02F21" w:rsidRDefault="00886BE8" w:rsidP="00144508">
            <w:pPr>
              <w:jc w:val="center"/>
              <w:rPr>
                <w:rFonts w:ascii="Calibri" w:hAnsi="Calibri"/>
                <w:color w:val="000000"/>
                <w:sz w:val="16"/>
                <w:szCs w:val="16"/>
              </w:rPr>
            </w:pPr>
            <w:r>
              <w:rPr>
                <w:rFonts w:ascii="Calibri" w:hAnsi="Calibri"/>
                <w:color w:val="000000"/>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14:paraId="67B76234" w14:textId="77777777" w:rsidR="00886BE8" w:rsidRDefault="00886BE8" w:rsidP="00144508">
            <w:pPr>
              <w:rPr>
                <w:rFonts w:ascii="Calibri" w:hAnsi="Calibri"/>
                <w:b/>
                <w:bCs/>
                <w:color w:val="000000"/>
                <w:sz w:val="16"/>
                <w:szCs w:val="16"/>
              </w:rPr>
            </w:pPr>
            <w:r>
              <w:rPr>
                <w:rFonts w:ascii="Calibri" w:hAnsi="Calibri"/>
                <w:b/>
                <w:bCs/>
                <w:color w:val="000000"/>
                <w:sz w:val="16"/>
                <w:szCs w:val="16"/>
              </w:rPr>
              <w:t>Personal Identity Verification of Contractor Personnel</w:t>
            </w:r>
          </w:p>
          <w:p w14:paraId="013F5776" w14:textId="77777777" w:rsidR="00886BE8" w:rsidRPr="00886BE8" w:rsidRDefault="00886BE8" w:rsidP="00144508">
            <w:pPr>
              <w:rPr>
                <w:rFonts w:ascii="Calibri" w:hAnsi="Calibri"/>
                <w:bCs/>
                <w:color w:val="000000"/>
                <w:sz w:val="16"/>
                <w:szCs w:val="16"/>
              </w:rPr>
            </w:pPr>
          </w:p>
        </w:tc>
        <w:tc>
          <w:tcPr>
            <w:tcW w:w="1885" w:type="dxa"/>
            <w:tcBorders>
              <w:top w:val="single" w:sz="4" w:space="0" w:color="auto"/>
              <w:left w:val="nil"/>
              <w:bottom w:val="single" w:sz="4" w:space="0" w:color="auto"/>
              <w:right w:val="single" w:sz="4" w:space="0" w:color="auto"/>
            </w:tcBorders>
            <w:shd w:val="clear" w:color="auto" w:fill="auto"/>
          </w:tcPr>
          <w:p w14:paraId="760AF2ED" w14:textId="77777777" w:rsidR="00886BE8" w:rsidRPr="00E02F21" w:rsidRDefault="00886BE8" w:rsidP="00144508">
            <w:pPr>
              <w:jc w:val="center"/>
              <w:rPr>
                <w:rFonts w:ascii="Calibri" w:hAnsi="Calibri"/>
                <w:color w:val="000000"/>
                <w:sz w:val="16"/>
                <w:szCs w:val="16"/>
              </w:rPr>
            </w:pPr>
            <w:r>
              <w:rPr>
                <w:rFonts w:ascii="Calibri" w:hAnsi="Calibri"/>
                <w:color w:val="000000"/>
                <w:sz w:val="16"/>
                <w:szCs w:val="16"/>
              </w:rPr>
              <w:t>Jan-11</w:t>
            </w:r>
          </w:p>
        </w:tc>
      </w:tr>
      <w:tr w:rsidR="00FA2647" w:rsidRPr="00E02F21" w14:paraId="0E935691" w14:textId="77777777" w:rsidTr="006B1042">
        <w:trPr>
          <w:trHeight w:val="377"/>
        </w:trPr>
        <w:tc>
          <w:tcPr>
            <w:tcW w:w="1264" w:type="dxa"/>
            <w:tcBorders>
              <w:top w:val="single" w:sz="4" w:space="0" w:color="auto"/>
              <w:left w:val="single" w:sz="4" w:space="0" w:color="auto"/>
              <w:bottom w:val="single" w:sz="4" w:space="0" w:color="auto"/>
              <w:right w:val="single" w:sz="4" w:space="0" w:color="auto"/>
            </w:tcBorders>
          </w:tcPr>
          <w:p w14:paraId="7DEBFBC7" w14:textId="77777777"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52.204-10</w:t>
            </w:r>
          </w:p>
        </w:tc>
        <w:tc>
          <w:tcPr>
            <w:tcW w:w="1174" w:type="dxa"/>
            <w:tcBorders>
              <w:top w:val="single" w:sz="4" w:space="0" w:color="auto"/>
              <w:left w:val="single" w:sz="4" w:space="0" w:color="auto"/>
              <w:bottom w:val="single" w:sz="4" w:space="0" w:color="auto"/>
              <w:right w:val="single" w:sz="4" w:space="0" w:color="auto"/>
            </w:tcBorders>
            <w:shd w:val="clear" w:color="auto" w:fill="auto"/>
          </w:tcPr>
          <w:p w14:paraId="6126EE16" w14:textId="77777777" w:rsidR="00FA2647" w:rsidRPr="00E02F21" w:rsidDel="00240C68" w:rsidRDefault="00FA2647" w:rsidP="00144508">
            <w:pPr>
              <w:jc w:val="center"/>
              <w:rPr>
                <w:rFonts w:ascii="Calibri" w:hAnsi="Calibri"/>
                <w:color w:val="000000"/>
                <w:sz w:val="16"/>
                <w:szCs w:val="16"/>
              </w:rPr>
            </w:pPr>
            <w:r w:rsidRPr="00E02F21">
              <w:rPr>
                <w:rFonts w:ascii="Calibri" w:hAnsi="Calibri"/>
                <w:color w:val="000000"/>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14:paraId="2D88B84E" w14:textId="77777777" w:rsidR="00FA2647" w:rsidRPr="00E02F21" w:rsidDel="00240C68" w:rsidRDefault="00FA2647" w:rsidP="00144508">
            <w:pPr>
              <w:rPr>
                <w:rFonts w:ascii="Calibri" w:hAnsi="Calibri"/>
                <w:b/>
                <w:bCs/>
                <w:color w:val="000000"/>
                <w:sz w:val="16"/>
                <w:szCs w:val="16"/>
              </w:rPr>
            </w:pPr>
            <w:r w:rsidRPr="00E02F21">
              <w:rPr>
                <w:rFonts w:ascii="Calibri" w:hAnsi="Calibri"/>
                <w:b/>
                <w:bCs/>
                <w:color w:val="000000"/>
                <w:sz w:val="16"/>
                <w:szCs w:val="16"/>
              </w:rPr>
              <w:t>Reporting Executive Compensation and First-Tier Subcontract Awards</w:t>
            </w:r>
          </w:p>
        </w:tc>
        <w:tc>
          <w:tcPr>
            <w:tcW w:w="1885" w:type="dxa"/>
            <w:tcBorders>
              <w:top w:val="single" w:sz="4" w:space="0" w:color="auto"/>
              <w:left w:val="nil"/>
              <w:bottom w:val="single" w:sz="4" w:space="0" w:color="auto"/>
              <w:right w:val="single" w:sz="4" w:space="0" w:color="auto"/>
            </w:tcBorders>
            <w:shd w:val="clear" w:color="auto" w:fill="auto"/>
          </w:tcPr>
          <w:p w14:paraId="71135AE7" w14:textId="0779501E" w:rsidR="00FA2647" w:rsidRPr="00E02F21" w:rsidDel="00240C68" w:rsidRDefault="00DC45D6" w:rsidP="00144508">
            <w:pPr>
              <w:jc w:val="center"/>
              <w:rPr>
                <w:rFonts w:ascii="Calibri" w:hAnsi="Calibri"/>
                <w:color w:val="000000"/>
                <w:sz w:val="16"/>
                <w:szCs w:val="16"/>
              </w:rPr>
            </w:pPr>
            <w:r>
              <w:rPr>
                <w:rFonts w:ascii="Calibri" w:hAnsi="Calibri"/>
                <w:color w:val="000000"/>
                <w:sz w:val="16"/>
                <w:szCs w:val="16"/>
              </w:rPr>
              <w:t>Jun 2020</w:t>
            </w:r>
          </w:p>
        </w:tc>
      </w:tr>
      <w:tr w:rsidR="00C53B35" w:rsidRPr="00E02F21" w14:paraId="37A416E6" w14:textId="77777777" w:rsidTr="006B1042">
        <w:trPr>
          <w:trHeight w:val="377"/>
        </w:trPr>
        <w:tc>
          <w:tcPr>
            <w:tcW w:w="1264" w:type="dxa"/>
            <w:tcBorders>
              <w:top w:val="single" w:sz="4" w:space="0" w:color="auto"/>
              <w:left w:val="single" w:sz="4" w:space="0" w:color="auto"/>
              <w:bottom w:val="single" w:sz="4" w:space="0" w:color="auto"/>
              <w:right w:val="single" w:sz="4" w:space="0" w:color="auto"/>
            </w:tcBorders>
          </w:tcPr>
          <w:p w14:paraId="456CBBE3" w14:textId="77777777" w:rsidR="00C53B35" w:rsidRPr="00E02F21" w:rsidRDefault="00C53B35" w:rsidP="00144508">
            <w:pPr>
              <w:jc w:val="center"/>
              <w:rPr>
                <w:rFonts w:ascii="Calibri" w:hAnsi="Calibri"/>
                <w:color w:val="000000"/>
                <w:sz w:val="16"/>
                <w:szCs w:val="16"/>
              </w:rPr>
            </w:pPr>
            <w:r>
              <w:rPr>
                <w:rFonts w:ascii="Calibri" w:hAnsi="Calibri"/>
                <w:color w:val="000000"/>
                <w:sz w:val="16"/>
                <w:szCs w:val="16"/>
              </w:rPr>
              <w:t>52.204-13</w:t>
            </w:r>
          </w:p>
        </w:tc>
        <w:tc>
          <w:tcPr>
            <w:tcW w:w="1174" w:type="dxa"/>
            <w:tcBorders>
              <w:top w:val="single" w:sz="4" w:space="0" w:color="auto"/>
              <w:left w:val="single" w:sz="4" w:space="0" w:color="auto"/>
              <w:bottom w:val="single" w:sz="4" w:space="0" w:color="auto"/>
              <w:right w:val="single" w:sz="4" w:space="0" w:color="auto"/>
            </w:tcBorders>
            <w:shd w:val="clear" w:color="auto" w:fill="auto"/>
          </w:tcPr>
          <w:p w14:paraId="7770CAAE" w14:textId="77777777" w:rsidR="00C53B35" w:rsidRPr="00E02F21" w:rsidRDefault="00C53B35" w:rsidP="00144508">
            <w:pPr>
              <w:jc w:val="center"/>
              <w:rPr>
                <w:rFonts w:ascii="Calibri" w:hAnsi="Calibri"/>
                <w:color w:val="000000"/>
                <w:sz w:val="16"/>
                <w:szCs w:val="16"/>
              </w:rPr>
            </w:pPr>
            <w:r>
              <w:rPr>
                <w:rFonts w:ascii="Calibri" w:hAnsi="Calibri"/>
                <w:color w:val="000000"/>
                <w:sz w:val="16"/>
                <w:szCs w:val="16"/>
              </w:rPr>
              <w:t xml:space="preserve">All </w:t>
            </w:r>
          </w:p>
        </w:tc>
        <w:tc>
          <w:tcPr>
            <w:tcW w:w="6747" w:type="dxa"/>
            <w:tcBorders>
              <w:top w:val="single" w:sz="4" w:space="0" w:color="auto"/>
              <w:left w:val="nil"/>
              <w:bottom w:val="single" w:sz="4" w:space="0" w:color="auto"/>
              <w:right w:val="single" w:sz="4" w:space="0" w:color="auto"/>
            </w:tcBorders>
            <w:shd w:val="clear" w:color="auto" w:fill="auto"/>
          </w:tcPr>
          <w:p w14:paraId="3D1C5F89" w14:textId="77777777" w:rsidR="00C53B35" w:rsidRPr="00E02F21" w:rsidRDefault="00C53B35" w:rsidP="00144508">
            <w:pPr>
              <w:rPr>
                <w:rFonts w:ascii="Calibri" w:hAnsi="Calibri"/>
                <w:b/>
                <w:bCs/>
                <w:color w:val="000000"/>
                <w:sz w:val="16"/>
                <w:szCs w:val="16"/>
              </w:rPr>
            </w:pPr>
            <w:r>
              <w:rPr>
                <w:rFonts w:ascii="Calibri" w:hAnsi="Calibri"/>
                <w:b/>
                <w:bCs/>
                <w:color w:val="000000"/>
                <w:sz w:val="16"/>
                <w:szCs w:val="16"/>
              </w:rPr>
              <w:t>System for Award Management Maintenance</w:t>
            </w:r>
          </w:p>
        </w:tc>
        <w:tc>
          <w:tcPr>
            <w:tcW w:w="1885" w:type="dxa"/>
            <w:tcBorders>
              <w:top w:val="single" w:sz="4" w:space="0" w:color="auto"/>
              <w:left w:val="nil"/>
              <w:bottom w:val="single" w:sz="4" w:space="0" w:color="auto"/>
              <w:right w:val="single" w:sz="4" w:space="0" w:color="auto"/>
            </w:tcBorders>
            <w:shd w:val="clear" w:color="auto" w:fill="auto"/>
          </w:tcPr>
          <w:p w14:paraId="0489DB06" w14:textId="7986C3B5" w:rsidR="00C53B35" w:rsidRDefault="00C53B35" w:rsidP="00DC45D6">
            <w:pPr>
              <w:jc w:val="center"/>
              <w:rPr>
                <w:rFonts w:ascii="Calibri" w:hAnsi="Calibri"/>
                <w:color w:val="000000"/>
                <w:sz w:val="16"/>
                <w:szCs w:val="16"/>
              </w:rPr>
            </w:pPr>
            <w:r>
              <w:rPr>
                <w:rFonts w:ascii="Calibri" w:hAnsi="Calibri"/>
                <w:color w:val="000000"/>
                <w:sz w:val="16"/>
                <w:szCs w:val="16"/>
              </w:rPr>
              <w:t>Oct-1</w:t>
            </w:r>
            <w:r w:rsidR="00DC45D6">
              <w:rPr>
                <w:rFonts w:ascii="Calibri" w:hAnsi="Calibri"/>
                <w:color w:val="000000"/>
                <w:sz w:val="16"/>
                <w:szCs w:val="16"/>
              </w:rPr>
              <w:t>8</w:t>
            </w:r>
          </w:p>
        </w:tc>
      </w:tr>
      <w:tr w:rsidR="00C53B35" w:rsidRPr="00E02F21" w14:paraId="31B507B6" w14:textId="77777777" w:rsidTr="006B1042">
        <w:trPr>
          <w:trHeight w:val="377"/>
        </w:trPr>
        <w:tc>
          <w:tcPr>
            <w:tcW w:w="1264" w:type="dxa"/>
            <w:tcBorders>
              <w:top w:val="single" w:sz="4" w:space="0" w:color="auto"/>
              <w:left w:val="single" w:sz="4" w:space="0" w:color="auto"/>
              <w:bottom w:val="single" w:sz="4" w:space="0" w:color="auto"/>
              <w:right w:val="single" w:sz="4" w:space="0" w:color="auto"/>
            </w:tcBorders>
          </w:tcPr>
          <w:p w14:paraId="2D0F455B" w14:textId="77777777" w:rsidR="00C53B35" w:rsidRDefault="00C53B35" w:rsidP="00144508">
            <w:pPr>
              <w:jc w:val="center"/>
              <w:rPr>
                <w:rFonts w:ascii="Calibri" w:hAnsi="Calibri"/>
                <w:color w:val="000000"/>
                <w:sz w:val="16"/>
                <w:szCs w:val="16"/>
              </w:rPr>
            </w:pPr>
            <w:r>
              <w:rPr>
                <w:rFonts w:ascii="Calibri" w:hAnsi="Calibri"/>
                <w:color w:val="000000"/>
                <w:sz w:val="16"/>
                <w:szCs w:val="16"/>
              </w:rPr>
              <w:t>52.204-19</w:t>
            </w:r>
          </w:p>
        </w:tc>
        <w:tc>
          <w:tcPr>
            <w:tcW w:w="1174" w:type="dxa"/>
            <w:tcBorders>
              <w:top w:val="single" w:sz="4" w:space="0" w:color="auto"/>
              <w:left w:val="single" w:sz="4" w:space="0" w:color="auto"/>
              <w:bottom w:val="single" w:sz="4" w:space="0" w:color="auto"/>
              <w:right w:val="single" w:sz="4" w:space="0" w:color="auto"/>
            </w:tcBorders>
            <w:shd w:val="clear" w:color="auto" w:fill="auto"/>
          </w:tcPr>
          <w:p w14:paraId="3DE478B2" w14:textId="77777777" w:rsidR="00C53B35" w:rsidRDefault="00C53B35" w:rsidP="00144508">
            <w:pPr>
              <w:jc w:val="center"/>
              <w:rPr>
                <w:rFonts w:ascii="Calibri" w:hAnsi="Calibri"/>
                <w:color w:val="000000"/>
                <w:sz w:val="16"/>
                <w:szCs w:val="16"/>
              </w:rPr>
            </w:pPr>
            <w:r>
              <w:rPr>
                <w:rFonts w:ascii="Calibri" w:hAnsi="Calibri"/>
                <w:color w:val="000000"/>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14:paraId="00F706D4" w14:textId="77777777" w:rsidR="00C53B35" w:rsidRPr="00C00BB9" w:rsidRDefault="00C53B35" w:rsidP="00144508">
            <w:pPr>
              <w:rPr>
                <w:rFonts w:ascii="Calibri" w:hAnsi="Calibri"/>
                <w:b/>
                <w:bCs/>
                <w:color w:val="000000"/>
                <w:sz w:val="16"/>
                <w:szCs w:val="16"/>
              </w:rPr>
            </w:pPr>
            <w:r>
              <w:rPr>
                <w:rFonts w:ascii="Calibri" w:hAnsi="Calibri"/>
                <w:b/>
                <w:bCs/>
                <w:color w:val="000000"/>
                <w:sz w:val="16"/>
                <w:szCs w:val="16"/>
              </w:rPr>
              <w:t>Incorporation by Reference of Representations and Certifications</w:t>
            </w:r>
          </w:p>
        </w:tc>
        <w:tc>
          <w:tcPr>
            <w:tcW w:w="1885" w:type="dxa"/>
            <w:tcBorders>
              <w:top w:val="single" w:sz="4" w:space="0" w:color="auto"/>
              <w:left w:val="nil"/>
              <w:bottom w:val="single" w:sz="4" w:space="0" w:color="auto"/>
              <w:right w:val="single" w:sz="4" w:space="0" w:color="auto"/>
            </w:tcBorders>
            <w:shd w:val="clear" w:color="auto" w:fill="auto"/>
          </w:tcPr>
          <w:p w14:paraId="1FCDB568" w14:textId="77777777" w:rsidR="00C53B35" w:rsidRDefault="00C53B35" w:rsidP="00144508">
            <w:pPr>
              <w:jc w:val="center"/>
              <w:rPr>
                <w:rFonts w:ascii="Calibri" w:hAnsi="Calibri"/>
                <w:color w:val="000000"/>
                <w:sz w:val="16"/>
                <w:szCs w:val="16"/>
              </w:rPr>
            </w:pPr>
            <w:r>
              <w:rPr>
                <w:rFonts w:ascii="Calibri" w:hAnsi="Calibri"/>
                <w:color w:val="000000"/>
                <w:sz w:val="16"/>
                <w:szCs w:val="16"/>
              </w:rPr>
              <w:t>Dec-14</w:t>
            </w:r>
          </w:p>
        </w:tc>
      </w:tr>
      <w:tr w:rsidR="00C53B35" w:rsidRPr="00E02F21" w14:paraId="6C35BC7E" w14:textId="77777777" w:rsidTr="006B1042">
        <w:trPr>
          <w:trHeight w:val="377"/>
        </w:trPr>
        <w:tc>
          <w:tcPr>
            <w:tcW w:w="1264" w:type="dxa"/>
            <w:tcBorders>
              <w:top w:val="single" w:sz="4" w:space="0" w:color="auto"/>
              <w:left w:val="single" w:sz="4" w:space="0" w:color="auto"/>
              <w:bottom w:val="single" w:sz="4" w:space="0" w:color="auto"/>
              <w:right w:val="single" w:sz="4" w:space="0" w:color="auto"/>
            </w:tcBorders>
          </w:tcPr>
          <w:p w14:paraId="08F5A78D" w14:textId="77777777" w:rsidR="00C53B35" w:rsidRDefault="00C53B35" w:rsidP="00144508">
            <w:pPr>
              <w:jc w:val="center"/>
              <w:rPr>
                <w:rFonts w:ascii="Calibri" w:hAnsi="Calibri"/>
                <w:color w:val="000000"/>
                <w:sz w:val="16"/>
                <w:szCs w:val="16"/>
              </w:rPr>
            </w:pPr>
            <w:r>
              <w:rPr>
                <w:rFonts w:ascii="Calibri" w:hAnsi="Calibri"/>
                <w:color w:val="000000"/>
                <w:sz w:val="16"/>
                <w:szCs w:val="16"/>
              </w:rPr>
              <w:t>52.204-21</w:t>
            </w:r>
          </w:p>
        </w:tc>
        <w:tc>
          <w:tcPr>
            <w:tcW w:w="1174" w:type="dxa"/>
            <w:tcBorders>
              <w:top w:val="single" w:sz="4" w:space="0" w:color="auto"/>
              <w:left w:val="single" w:sz="4" w:space="0" w:color="auto"/>
              <w:bottom w:val="single" w:sz="4" w:space="0" w:color="auto"/>
              <w:right w:val="single" w:sz="4" w:space="0" w:color="auto"/>
            </w:tcBorders>
            <w:shd w:val="clear" w:color="auto" w:fill="auto"/>
          </w:tcPr>
          <w:p w14:paraId="5329808F" w14:textId="77777777" w:rsidR="00C53B35" w:rsidRDefault="00C53B35" w:rsidP="00144508">
            <w:pPr>
              <w:jc w:val="center"/>
              <w:rPr>
                <w:rFonts w:ascii="Calibri" w:hAnsi="Calibri"/>
                <w:color w:val="000000"/>
                <w:sz w:val="16"/>
                <w:szCs w:val="16"/>
              </w:rPr>
            </w:pPr>
            <w:r>
              <w:rPr>
                <w:rFonts w:ascii="Calibri" w:hAnsi="Calibri"/>
                <w:color w:val="000000"/>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14:paraId="7A35D635" w14:textId="77777777" w:rsidR="00C53B35" w:rsidRPr="00C00BB9" w:rsidRDefault="00C53B35" w:rsidP="00144508">
            <w:pPr>
              <w:rPr>
                <w:rFonts w:ascii="Calibri" w:hAnsi="Calibri"/>
                <w:b/>
                <w:bCs/>
                <w:color w:val="000000"/>
                <w:sz w:val="16"/>
                <w:szCs w:val="16"/>
              </w:rPr>
            </w:pPr>
            <w:r>
              <w:rPr>
                <w:rFonts w:ascii="Calibri" w:hAnsi="Calibri"/>
                <w:b/>
                <w:bCs/>
                <w:color w:val="000000"/>
                <w:sz w:val="16"/>
                <w:szCs w:val="16"/>
              </w:rPr>
              <w:t>Basic Safeguarding of Covered Contractor Information Systems</w:t>
            </w:r>
          </w:p>
        </w:tc>
        <w:tc>
          <w:tcPr>
            <w:tcW w:w="1885" w:type="dxa"/>
            <w:tcBorders>
              <w:top w:val="single" w:sz="4" w:space="0" w:color="auto"/>
              <w:left w:val="nil"/>
              <w:bottom w:val="single" w:sz="4" w:space="0" w:color="auto"/>
              <w:right w:val="single" w:sz="4" w:space="0" w:color="auto"/>
            </w:tcBorders>
            <w:shd w:val="clear" w:color="auto" w:fill="auto"/>
          </w:tcPr>
          <w:p w14:paraId="7E67B91E" w14:textId="4088A1D7" w:rsidR="00C53B35" w:rsidRDefault="00DC45D6" w:rsidP="00144508">
            <w:pPr>
              <w:jc w:val="center"/>
              <w:rPr>
                <w:rFonts w:ascii="Calibri" w:hAnsi="Calibri"/>
                <w:color w:val="000000"/>
                <w:sz w:val="16"/>
                <w:szCs w:val="16"/>
              </w:rPr>
            </w:pPr>
            <w:r>
              <w:rPr>
                <w:rFonts w:ascii="Calibri" w:hAnsi="Calibri"/>
                <w:color w:val="000000"/>
                <w:sz w:val="16"/>
                <w:szCs w:val="16"/>
              </w:rPr>
              <w:t>Nov 2021</w:t>
            </w:r>
          </w:p>
        </w:tc>
      </w:tr>
      <w:tr w:rsidR="00C00BB9" w:rsidRPr="00E02F21" w14:paraId="35AD363E" w14:textId="77777777" w:rsidTr="006B1042">
        <w:trPr>
          <w:trHeight w:val="377"/>
        </w:trPr>
        <w:tc>
          <w:tcPr>
            <w:tcW w:w="1264" w:type="dxa"/>
            <w:tcBorders>
              <w:top w:val="single" w:sz="4" w:space="0" w:color="auto"/>
              <w:left w:val="single" w:sz="4" w:space="0" w:color="auto"/>
              <w:bottom w:val="single" w:sz="4" w:space="0" w:color="auto"/>
              <w:right w:val="single" w:sz="4" w:space="0" w:color="auto"/>
            </w:tcBorders>
          </w:tcPr>
          <w:p w14:paraId="648D0CB5" w14:textId="77777777" w:rsidR="00C00BB9" w:rsidRPr="00E02F21" w:rsidRDefault="00C00BB9" w:rsidP="00144508">
            <w:pPr>
              <w:jc w:val="center"/>
              <w:rPr>
                <w:rFonts w:ascii="Calibri" w:hAnsi="Calibri"/>
                <w:color w:val="000000"/>
                <w:sz w:val="16"/>
                <w:szCs w:val="16"/>
              </w:rPr>
            </w:pPr>
            <w:r>
              <w:rPr>
                <w:rFonts w:ascii="Calibri" w:hAnsi="Calibri"/>
                <w:color w:val="000000"/>
                <w:sz w:val="16"/>
                <w:szCs w:val="16"/>
              </w:rPr>
              <w:t>52.204-23</w:t>
            </w:r>
          </w:p>
        </w:tc>
        <w:tc>
          <w:tcPr>
            <w:tcW w:w="1174" w:type="dxa"/>
            <w:tcBorders>
              <w:top w:val="single" w:sz="4" w:space="0" w:color="auto"/>
              <w:left w:val="single" w:sz="4" w:space="0" w:color="auto"/>
              <w:bottom w:val="single" w:sz="4" w:space="0" w:color="auto"/>
              <w:right w:val="single" w:sz="4" w:space="0" w:color="auto"/>
            </w:tcBorders>
            <w:shd w:val="clear" w:color="auto" w:fill="auto"/>
          </w:tcPr>
          <w:p w14:paraId="122D5AFE" w14:textId="77777777" w:rsidR="00C00BB9" w:rsidRPr="00E02F21" w:rsidRDefault="00C00BB9" w:rsidP="00144508">
            <w:pPr>
              <w:jc w:val="center"/>
              <w:rPr>
                <w:rFonts w:ascii="Calibri" w:hAnsi="Calibri"/>
                <w:color w:val="000000"/>
                <w:sz w:val="16"/>
                <w:szCs w:val="16"/>
              </w:rPr>
            </w:pPr>
            <w:r>
              <w:rPr>
                <w:rFonts w:ascii="Calibri" w:hAnsi="Calibri"/>
                <w:color w:val="000000"/>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14:paraId="71087094" w14:textId="77777777" w:rsidR="00C00BB9" w:rsidRPr="00E02F21" w:rsidRDefault="00C00BB9" w:rsidP="00144508">
            <w:pPr>
              <w:rPr>
                <w:rFonts w:ascii="Calibri" w:hAnsi="Calibri"/>
                <w:b/>
                <w:bCs/>
                <w:color w:val="000000"/>
                <w:sz w:val="16"/>
                <w:szCs w:val="16"/>
              </w:rPr>
            </w:pPr>
            <w:r w:rsidRPr="00C00BB9">
              <w:rPr>
                <w:rFonts w:ascii="Calibri" w:hAnsi="Calibri"/>
                <w:b/>
                <w:bCs/>
                <w:color w:val="000000"/>
                <w:sz w:val="16"/>
                <w:szCs w:val="16"/>
              </w:rPr>
              <w:t>Prohibition on Contracting for Hardware, Software, and Services Developed or Provided by Kaspersky Lab and Other Covered Entities</w:t>
            </w:r>
          </w:p>
        </w:tc>
        <w:tc>
          <w:tcPr>
            <w:tcW w:w="1885" w:type="dxa"/>
            <w:tcBorders>
              <w:top w:val="single" w:sz="4" w:space="0" w:color="auto"/>
              <w:left w:val="nil"/>
              <w:bottom w:val="single" w:sz="4" w:space="0" w:color="auto"/>
              <w:right w:val="single" w:sz="4" w:space="0" w:color="auto"/>
            </w:tcBorders>
            <w:shd w:val="clear" w:color="auto" w:fill="auto"/>
          </w:tcPr>
          <w:p w14:paraId="6BD3C158" w14:textId="5298BF6E" w:rsidR="00C00BB9" w:rsidRDefault="00DC45D6" w:rsidP="00144508">
            <w:pPr>
              <w:jc w:val="center"/>
              <w:rPr>
                <w:rFonts w:ascii="Calibri" w:hAnsi="Calibri"/>
                <w:color w:val="000000"/>
                <w:sz w:val="16"/>
                <w:szCs w:val="16"/>
              </w:rPr>
            </w:pPr>
            <w:r>
              <w:rPr>
                <w:rFonts w:ascii="Calibri" w:hAnsi="Calibri"/>
                <w:color w:val="000000"/>
                <w:sz w:val="16"/>
                <w:szCs w:val="16"/>
              </w:rPr>
              <w:t>Nov 2021</w:t>
            </w:r>
          </w:p>
        </w:tc>
      </w:tr>
      <w:tr w:rsidR="00C00BB9" w:rsidRPr="00E02F21" w14:paraId="6FC594E2" w14:textId="77777777" w:rsidTr="006B1042">
        <w:trPr>
          <w:trHeight w:val="377"/>
        </w:trPr>
        <w:tc>
          <w:tcPr>
            <w:tcW w:w="1264" w:type="dxa"/>
            <w:tcBorders>
              <w:top w:val="single" w:sz="4" w:space="0" w:color="auto"/>
              <w:left w:val="single" w:sz="4" w:space="0" w:color="auto"/>
              <w:bottom w:val="single" w:sz="4" w:space="0" w:color="auto"/>
              <w:right w:val="single" w:sz="4" w:space="0" w:color="auto"/>
            </w:tcBorders>
          </w:tcPr>
          <w:p w14:paraId="5106CA4E" w14:textId="77777777" w:rsidR="00C00BB9" w:rsidRPr="00E02F21" w:rsidRDefault="00C00BB9" w:rsidP="00144508">
            <w:pPr>
              <w:jc w:val="center"/>
              <w:rPr>
                <w:rFonts w:ascii="Calibri" w:hAnsi="Calibri"/>
                <w:color w:val="000000"/>
                <w:sz w:val="16"/>
                <w:szCs w:val="16"/>
              </w:rPr>
            </w:pPr>
            <w:r>
              <w:rPr>
                <w:rFonts w:ascii="Calibri" w:hAnsi="Calibri"/>
                <w:color w:val="000000"/>
                <w:sz w:val="16"/>
                <w:szCs w:val="16"/>
              </w:rPr>
              <w:t>52.204-25</w:t>
            </w:r>
          </w:p>
        </w:tc>
        <w:tc>
          <w:tcPr>
            <w:tcW w:w="1174" w:type="dxa"/>
            <w:tcBorders>
              <w:top w:val="single" w:sz="4" w:space="0" w:color="auto"/>
              <w:left w:val="single" w:sz="4" w:space="0" w:color="auto"/>
              <w:bottom w:val="single" w:sz="4" w:space="0" w:color="auto"/>
              <w:right w:val="single" w:sz="4" w:space="0" w:color="auto"/>
            </w:tcBorders>
            <w:shd w:val="clear" w:color="auto" w:fill="auto"/>
          </w:tcPr>
          <w:p w14:paraId="0C8BEDC0" w14:textId="77777777" w:rsidR="00C00BB9" w:rsidRPr="00E02F21" w:rsidRDefault="00C00BB9" w:rsidP="00144508">
            <w:pPr>
              <w:jc w:val="center"/>
              <w:rPr>
                <w:rFonts w:ascii="Calibri" w:hAnsi="Calibri"/>
                <w:color w:val="000000"/>
                <w:sz w:val="16"/>
                <w:szCs w:val="16"/>
              </w:rPr>
            </w:pPr>
            <w:r>
              <w:rPr>
                <w:rFonts w:ascii="Calibri" w:hAnsi="Calibri"/>
                <w:color w:val="000000"/>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14:paraId="6F2CA94D" w14:textId="77777777" w:rsidR="00C00BB9" w:rsidRPr="00E02F21" w:rsidRDefault="00C00BB9" w:rsidP="00144508">
            <w:pPr>
              <w:rPr>
                <w:rFonts w:ascii="Calibri" w:hAnsi="Calibri"/>
                <w:b/>
                <w:bCs/>
                <w:color w:val="000000"/>
                <w:sz w:val="16"/>
                <w:szCs w:val="16"/>
              </w:rPr>
            </w:pPr>
            <w:r>
              <w:rPr>
                <w:rFonts w:ascii="Calibri" w:hAnsi="Calibri"/>
                <w:b/>
                <w:bCs/>
                <w:color w:val="000000"/>
                <w:sz w:val="16"/>
                <w:szCs w:val="16"/>
              </w:rPr>
              <w:t>Prohibition On Contracting For Certain Telecommunications and Video Surveillance Services or Equipment</w:t>
            </w:r>
          </w:p>
        </w:tc>
        <w:tc>
          <w:tcPr>
            <w:tcW w:w="1885" w:type="dxa"/>
            <w:tcBorders>
              <w:top w:val="single" w:sz="4" w:space="0" w:color="auto"/>
              <w:left w:val="nil"/>
              <w:bottom w:val="single" w:sz="4" w:space="0" w:color="auto"/>
              <w:right w:val="single" w:sz="4" w:space="0" w:color="auto"/>
            </w:tcBorders>
            <w:shd w:val="clear" w:color="auto" w:fill="auto"/>
          </w:tcPr>
          <w:p w14:paraId="1F67E4EA" w14:textId="77777777" w:rsidR="00C00BB9" w:rsidRDefault="00773E09" w:rsidP="00144508">
            <w:pPr>
              <w:jc w:val="center"/>
              <w:rPr>
                <w:rFonts w:ascii="Calibri" w:hAnsi="Calibri"/>
                <w:color w:val="000000"/>
                <w:sz w:val="16"/>
                <w:szCs w:val="16"/>
              </w:rPr>
            </w:pPr>
            <w:r>
              <w:rPr>
                <w:rFonts w:ascii="Calibri" w:hAnsi="Calibri"/>
                <w:color w:val="000000"/>
                <w:sz w:val="16"/>
                <w:szCs w:val="16"/>
              </w:rPr>
              <w:t>Nov 2021</w:t>
            </w:r>
          </w:p>
        </w:tc>
      </w:tr>
      <w:tr w:rsidR="00EA7334" w:rsidRPr="00E02F21" w14:paraId="347FD5B9" w14:textId="77777777" w:rsidTr="006B1042">
        <w:trPr>
          <w:trHeight w:val="80"/>
        </w:trPr>
        <w:tc>
          <w:tcPr>
            <w:tcW w:w="1264" w:type="dxa"/>
            <w:tcBorders>
              <w:top w:val="single" w:sz="4" w:space="0" w:color="auto"/>
              <w:left w:val="single" w:sz="4" w:space="0" w:color="auto"/>
              <w:bottom w:val="single" w:sz="4" w:space="0" w:color="auto"/>
              <w:right w:val="single" w:sz="4" w:space="0" w:color="auto"/>
            </w:tcBorders>
          </w:tcPr>
          <w:p w14:paraId="5F93384D" w14:textId="29ABE963" w:rsidR="00EA7334" w:rsidRPr="00E02F21" w:rsidRDefault="00EA7334" w:rsidP="00144508">
            <w:pPr>
              <w:jc w:val="center"/>
              <w:rPr>
                <w:rFonts w:ascii="Calibri" w:hAnsi="Calibri"/>
                <w:sz w:val="16"/>
                <w:szCs w:val="16"/>
              </w:rPr>
            </w:pPr>
            <w:r>
              <w:rPr>
                <w:rFonts w:ascii="Calibri" w:hAnsi="Calibri"/>
                <w:sz w:val="16"/>
                <w:szCs w:val="16"/>
              </w:rPr>
              <w:lastRenderedPageBreak/>
              <w:t>52.204-27</w:t>
            </w:r>
          </w:p>
        </w:tc>
        <w:tc>
          <w:tcPr>
            <w:tcW w:w="1174" w:type="dxa"/>
            <w:tcBorders>
              <w:top w:val="single" w:sz="4" w:space="0" w:color="auto"/>
              <w:left w:val="single" w:sz="4" w:space="0" w:color="auto"/>
              <w:bottom w:val="single" w:sz="4" w:space="0" w:color="auto"/>
              <w:right w:val="single" w:sz="4" w:space="0" w:color="auto"/>
            </w:tcBorders>
            <w:shd w:val="clear" w:color="auto" w:fill="auto"/>
          </w:tcPr>
          <w:p w14:paraId="2DE3D31E" w14:textId="7C227C13" w:rsidR="00EA7334" w:rsidRPr="00E02F21" w:rsidRDefault="00EA7334" w:rsidP="00144508">
            <w:pPr>
              <w:jc w:val="center"/>
              <w:rPr>
                <w:rFonts w:ascii="Calibri" w:hAnsi="Calibri"/>
                <w:sz w:val="16"/>
                <w:szCs w:val="16"/>
              </w:rPr>
            </w:pPr>
            <w:r>
              <w:rPr>
                <w:rFonts w:ascii="Calibri" w:hAnsi="Calibri"/>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14:paraId="085C6F77" w14:textId="77777777" w:rsidR="00EA7334" w:rsidRDefault="00EA7334" w:rsidP="00144508">
            <w:pPr>
              <w:rPr>
                <w:rFonts w:ascii="Calibri" w:hAnsi="Calibri"/>
                <w:b/>
                <w:bCs/>
                <w:color w:val="000000"/>
                <w:sz w:val="16"/>
                <w:szCs w:val="16"/>
              </w:rPr>
            </w:pPr>
            <w:r>
              <w:rPr>
                <w:rFonts w:ascii="Calibri" w:hAnsi="Calibri"/>
                <w:b/>
                <w:bCs/>
                <w:color w:val="000000"/>
                <w:sz w:val="16"/>
                <w:szCs w:val="16"/>
              </w:rPr>
              <w:t>Prohibition on a ByteDance Covered Application</w:t>
            </w:r>
          </w:p>
          <w:p w14:paraId="1826E404" w14:textId="5EFC191E" w:rsidR="00EA7334" w:rsidRPr="00E02F21" w:rsidRDefault="00EA7334" w:rsidP="00144508">
            <w:pPr>
              <w:rPr>
                <w:rFonts w:ascii="Calibri" w:hAnsi="Calibri"/>
                <w:b/>
                <w:bCs/>
                <w:color w:val="000000"/>
                <w:sz w:val="16"/>
                <w:szCs w:val="16"/>
              </w:rPr>
            </w:pPr>
          </w:p>
        </w:tc>
        <w:tc>
          <w:tcPr>
            <w:tcW w:w="1885" w:type="dxa"/>
            <w:tcBorders>
              <w:top w:val="single" w:sz="4" w:space="0" w:color="auto"/>
              <w:left w:val="nil"/>
              <w:bottom w:val="single" w:sz="4" w:space="0" w:color="auto"/>
              <w:right w:val="single" w:sz="4" w:space="0" w:color="auto"/>
            </w:tcBorders>
            <w:shd w:val="clear" w:color="auto" w:fill="auto"/>
          </w:tcPr>
          <w:p w14:paraId="2706372F" w14:textId="1ECFFB45" w:rsidR="00EA7334" w:rsidRDefault="00EA7334" w:rsidP="00144508">
            <w:pPr>
              <w:jc w:val="center"/>
              <w:rPr>
                <w:rFonts w:ascii="Calibri" w:hAnsi="Calibri"/>
                <w:color w:val="000000"/>
                <w:sz w:val="16"/>
                <w:szCs w:val="16"/>
              </w:rPr>
            </w:pPr>
            <w:r>
              <w:rPr>
                <w:rFonts w:ascii="Calibri" w:hAnsi="Calibri"/>
                <w:color w:val="000000"/>
                <w:sz w:val="16"/>
                <w:szCs w:val="16"/>
              </w:rPr>
              <w:t>June 2023</w:t>
            </w:r>
          </w:p>
        </w:tc>
      </w:tr>
      <w:tr w:rsidR="00FA2647" w:rsidRPr="00E02F21" w14:paraId="1FF2F5AA" w14:textId="77777777" w:rsidTr="006B1042">
        <w:trPr>
          <w:trHeight w:val="3050"/>
        </w:trPr>
        <w:tc>
          <w:tcPr>
            <w:tcW w:w="1264" w:type="dxa"/>
            <w:tcBorders>
              <w:top w:val="single" w:sz="4" w:space="0" w:color="auto"/>
              <w:left w:val="single" w:sz="4" w:space="0" w:color="auto"/>
              <w:bottom w:val="single" w:sz="4" w:space="0" w:color="auto"/>
              <w:right w:val="single" w:sz="4" w:space="0" w:color="auto"/>
            </w:tcBorders>
          </w:tcPr>
          <w:p w14:paraId="09EDA4EE" w14:textId="77777777" w:rsidR="00FA2647" w:rsidRPr="00E02F21" w:rsidDel="00A81395" w:rsidRDefault="00FA2647" w:rsidP="00144508">
            <w:pPr>
              <w:jc w:val="center"/>
              <w:rPr>
                <w:rFonts w:ascii="Calibri" w:hAnsi="Calibri"/>
                <w:sz w:val="16"/>
                <w:szCs w:val="16"/>
              </w:rPr>
            </w:pPr>
            <w:r w:rsidRPr="00E02F21">
              <w:rPr>
                <w:rFonts w:ascii="Calibri" w:hAnsi="Calibri"/>
                <w:sz w:val="16"/>
                <w:szCs w:val="16"/>
              </w:rPr>
              <w:t>52.209-6</w:t>
            </w:r>
          </w:p>
        </w:tc>
        <w:tc>
          <w:tcPr>
            <w:tcW w:w="1174" w:type="dxa"/>
            <w:tcBorders>
              <w:top w:val="single" w:sz="4" w:space="0" w:color="auto"/>
              <w:left w:val="single" w:sz="4" w:space="0" w:color="auto"/>
              <w:bottom w:val="single" w:sz="4" w:space="0" w:color="auto"/>
              <w:right w:val="single" w:sz="4" w:space="0" w:color="auto"/>
            </w:tcBorders>
            <w:shd w:val="clear" w:color="auto" w:fill="auto"/>
          </w:tcPr>
          <w:p w14:paraId="7CDCF7A1" w14:textId="77777777" w:rsidR="00FA2647" w:rsidRPr="00E02F21" w:rsidRDefault="00FA2647" w:rsidP="00144508">
            <w:pPr>
              <w:jc w:val="center"/>
              <w:rPr>
                <w:rFonts w:ascii="Calibri" w:hAnsi="Calibri"/>
                <w:sz w:val="16"/>
                <w:szCs w:val="16"/>
              </w:rPr>
            </w:pPr>
            <w:r w:rsidRPr="00E02F21">
              <w:rPr>
                <w:rFonts w:ascii="Calibri" w:hAnsi="Calibri"/>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14:paraId="4414CC08" w14:textId="6FA43D38" w:rsidR="00FA2647" w:rsidRDefault="00FA2647" w:rsidP="00144508">
            <w:pPr>
              <w:rPr>
                <w:rFonts w:ascii="Calibri" w:hAnsi="Calibri"/>
                <w:color w:val="000000"/>
                <w:sz w:val="16"/>
                <w:szCs w:val="16"/>
              </w:rPr>
            </w:pPr>
            <w:r w:rsidRPr="00E02F21">
              <w:rPr>
                <w:rFonts w:ascii="Calibri" w:hAnsi="Calibri"/>
                <w:b/>
                <w:bCs/>
                <w:color w:val="000000"/>
                <w:sz w:val="16"/>
                <w:szCs w:val="16"/>
              </w:rPr>
              <w:t>Protecting the Government's Interest When Subcontracting With Contractors Debarred, Suspended, or Proposed for Debarment (Modified)</w:t>
            </w:r>
            <w:r w:rsidRPr="00E02F21">
              <w:rPr>
                <w:rFonts w:ascii="Calibri" w:hAnsi="Calibri"/>
                <w:color w:val="000000"/>
                <w:sz w:val="16"/>
                <w:szCs w:val="16"/>
              </w:rPr>
              <w:t xml:space="preserve">                                                                                                                                                                  (Delete "in </w:t>
            </w:r>
            <w:r w:rsidR="00174FEA">
              <w:rPr>
                <w:rFonts w:ascii="Calibri" w:hAnsi="Calibri"/>
                <w:color w:val="000000"/>
                <w:sz w:val="16"/>
                <w:szCs w:val="16"/>
              </w:rPr>
              <w:t>excess of</w:t>
            </w:r>
            <w:r w:rsidR="009B1920">
              <w:rPr>
                <w:rFonts w:ascii="Calibri" w:hAnsi="Calibri"/>
                <w:color w:val="000000"/>
                <w:sz w:val="16"/>
                <w:szCs w:val="16"/>
              </w:rPr>
              <w:t xml:space="preserve"> the threshold specified in FAR 9.405-2(b) on the date of subcontract award” </w:t>
            </w:r>
            <w:r w:rsidR="00174FEA">
              <w:rPr>
                <w:rFonts w:ascii="Calibri" w:hAnsi="Calibri"/>
                <w:color w:val="000000"/>
                <w:sz w:val="16"/>
                <w:szCs w:val="16"/>
              </w:rPr>
              <w:t xml:space="preserve"> </w:t>
            </w:r>
            <w:r w:rsidRPr="00E02F21">
              <w:rPr>
                <w:rFonts w:ascii="Calibri" w:hAnsi="Calibri"/>
                <w:color w:val="000000"/>
                <w:sz w:val="16"/>
                <w:szCs w:val="16"/>
              </w:rPr>
              <w:t xml:space="preserve">and add to the end of the sentence “without requesting and obtaining prior written approval of the </w:t>
            </w:r>
            <w:r w:rsidR="00C97601">
              <w:rPr>
                <w:rFonts w:ascii="Calibri" w:hAnsi="Calibri"/>
                <w:color w:val="000000"/>
                <w:sz w:val="16"/>
                <w:szCs w:val="16"/>
              </w:rPr>
              <w:t>BUYER</w:t>
            </w:r>
            <w:r w:rsidRPr="00E02F21">
              <w:rPr>
                <w:rFonts w:ascii="Calibri" w:hAnsi="Calibri"/>
                <w:color w:val="000000"/>
                <w:sz w:val="16"/>
                <w:szCs w:val="16"/>
              </w:rPr>
              <w:t xml:space="preserve"> and, when required, the Government via the </w:t>
            </w:r>
            <w:r w:rsidR="00C97601">
              <w:rPr>
                <w:rFonts w:ascii="Calibri" w:hAnsi="Calibri"/>
                <w:color w:val="000000"/>
                <w:sz w:val="16"/>
                <w:szCs w:val="16"/>
              </w:rPr>
              <w:t>BUYER</w:t>
            </w:r>
            <w:r w:rsidRPr="00E02F21">
              <w:rPr>
                <w:rFonts w:ascii="Calibri" w:hAnsi="Calibri"/>
                <w:color w:val="000000"/>
                <w:sz w:val="16"/>
                <w:szCs w:val="16"/>
              </w:rPr>
              <w:t>”.</w:t>
            </w:r>
          </w:p>
          <w:p w14:paraId="0ACD750C" w14:textId="77777777" w:rsidR="009B1920" w:rsidRPr="00E02F21" w:rsidRDefault="009B1920" w:rsidP="00144508">
            <w:pPr>
              <w:rPr>
                <w:rFonts w:ascii="Calibri" w:hAnsi="Calibri"/>
                <w:color w:val="000000"/>
                <w:sz w:val="16"/>
                <w:szCs w:val="16"/>
              </w:rPr>
            </w:pPr>
          </w:p>
          <w:p w14:paraId="6CE42226" w14:textId="77777777" w:rsidR="00FA2647" w:rsidRPr="00E02F21" w:rsidRDefault="00FA2647" w:rsidP="00144508">
            <w:pPr>
              <w:rPr>
                <w:rFonts w:ascii="Calibri" w:hAnsi="Calibri"/>
                <w:color w:val="000000"/>
                <w:sz w:val="16"/>
                <w:szCs w:val="16"/>
              </w:rPr>
            </w:pPr>
            <w:r w:rsidRPr="00E02F21">
              <w:rPr>
                <w:rFonts w:ascii="Calibri" w:hAnsi="Calibri"/>
                <w:color w:val="000000"/>
                <w:sz w:val="16"/>
                <w:szCs w:val="16"/>
              </w:rPr>
              <w:t>Revise paragraph (</w:t>
            </w:r>
            <w:r w:rsidR="00E70888">
              <w:rPr>
                <w:rFonts w:ascii="Calibri" w:hAnsi="Calibri"/>
                <w:color w:val="000000"/>
                <w:sz w:val="16"/>
                <w:szCs w:val="16"/>
              </w:rPr>
              <w:t>c</w:t>
            </w:r>
            <w:r w:rsidRPr="00E02F21">
              <w:rPr>
                <w:rFonts w:ascii="Calibri" w:hAnsi="Calibri"/>
                <w:color w:val="000000"/>
                <w:sz w:val="16"/>
                <w:szCs w:val="16"/>
              </w:rPr>
              <w:t xml:space="preserve">) in its entirety to read as follows: </w:t>
            </w:r>
          </w:p>
          <w:p w14:paraId="06FF0471" w14:textId="77777777" w:rsidR="00FA2647" w:rsidRPr="00E02F21" w:rsidRDefault="00FA2647" w:rsidP="00144508">
            <w:pPr>
              <w:rPr>
                <w:rFonts w:ascii="Calibri" w:hAnsi="Calibri"/>
                <w:color w:val="000000"/>
                <w:sz w:val="16"/>
                <w:szCs w:val="16"/>
              </w:rPr>
            </w:pPr>
            <w:r w:rsidRPr="00E02F21">
              <w:rPr>
                <w:rFonts w:ascii="Calibri" w:hAnsi="Calibri"/>
                <w:color w:val="000000"/>
                <w:sz w:val="16"/>
                <w:szCs w:val="16"/>
              </w:rPr>
              <w:t xml:space="preserve">“The </w:t>
            </w:r>
            <w:r w:rsidR="00C97601">
              <w:rPr>
                <w:rFonts w:ascii="Calibri" w:hAnsi="Calibri"/>
                <w:color w:val="000000"/>
                <w:sz w:val="16"/>
                <w:szCs w:val="16"/>
              </w:rPr>
              <w:t>SELLER</w:t>
            </w:r>
            <w:r w:rsidRPr="00E02F21">
              <w:rPr>
                <w:rFonts w:ascii="Calibri" w:hAnsi="Calibri"/>
                <w:color w:val="000000"/>
                <w:sz w:val="16"/>
                <w:szCs w:val="16"/>
              </w:rPr>
              <w:t xml:space="preserve"> shall disclose to the </w:t>
            </w:r>
            <w:r w:rsidR="00C97601">
              <w:rPr>
                <w:rFonts w:ascii="Calibri" w:hAnsi="Calibri"/>
                <w:color w:val="000000"/>
                <w:sz w:val="16"/>
                <w:szCs w:val="16"/>
              </w:rPr>
              <w:t>BUYER</w:t>
            </w:r>
            <w:r w:rsidRPr="00E02F21">
              <w:rPr>
                <w:rFonts w:ascii="Calibri" w:hAnsi="Calibri"/>
                <w:color w:val="000000"/>
                <w:sz w:val="16"/>
                <w:szCs w:val="16"/>
              </w:rPr>
              <w:t xml:space="preserve">, in writing, whether as of the time of award of this subcontract, the </w:t>
            </w:r>
            <w:r w:rsidR="00C97601">
              <w:rPr>
                <w:rFonts w:ascii="Calibri" w:hAnsi="Calibri"/>
                <w:color w:val="000000"/>
                <w:sz w:val="16"/>
                <w:szCs w:val="16"/>
              </w:rPr>
              <w:t>SELLER</w:t>
            </w:r>
            <w:r w:rsidRPr="00E02F21">
              <w:rPr>
                <w:rFonts w:ascii="Calibri" w:hAnsi="Calibri"/>
                <w:color w:val="000000"/>
                <w:sz w:val="16"/>
                <w:szCs w:val="16"/>
              </w:rPr>
              <w:t>, or any of its principals, is or is not debarred, suspended, or proposed for debarment by the Federal Government.”</w:t>
            </w:r>
          </w:p>
          <w:p w14:paraId="67CDE8AB" w14:textId="77777777" w:rsidR="009B1920" w:rsidRDefault="009B1920" w:rsidP="00144508">
            <w:pPr>
              <w:rPr>
                <w:rFonts w:ascii="Calibri" w:hAnsi="Calibri"/>
                <w:color w:val="000000"/>
                <w:sz w:val="16"/>
                <w:szCs w:val="16"/>
              </w:rPr>
            </w:pPr>
            <w:r>
              <w:rPr>
                <w:rFonts w:ascii="Calibri" w:hAnsi="Calibri"/>
                <w:color w:val="000000"/>
                <w:sz w:val="16"/>
                <w:szCs w:val="16"/>
              </w:rPr>
              <w:t xml:space="preserve"> </w:t>
            </w:r>
          </w:p>
          <w:p w14:paraId="005A279D" w14:textId="6F2E8C6B" w:rsidR="00E70888" w:rsidRDefault="00FA2647" w:rsidP="00144508">
            <w:pPr>
              <w:rPr>
                <w:rFonts w:ascii="Calibri" w:hAnsi="Calibri"/>
                <w:color w:val="000000"/>
                <w:sz w:val="16"/>
                <w:szCs w:val="16"/>
              </w:rPr>
            </w:pPr>
            <w:r w:rsidRPr="00E02F21">
              <w:rPr>
                <w:rFonts w:ascii="Calibri" w:hAnsi="Calibri"/>
                <w:color w:val="000000"/>
                <w:sz w:val="16"/>
                <w:szCs w:val="16"/>
              </w:rPr>
              <w:t>In paragraph (</w:t>
            </w:r>
            <w:r w:rsidR="00E70888">
              <w:rPr>
                <w:rFonts w:ascii="Calibri" w:hAnsi="Calibri"/>
                <w:color w:val="000000"/>
                <w:sz w:val="16"/>
                <w:szCs w:val="16"/>
              </w:rPr>
              <w:t>d</w:t>
            </w:r>
            <w:r w:rsidRPr="00E02F21">
              <w:rPr>
                <w:rFonts w:ascii="Calibri" w:hAnsi="Calibri"/>
                <w:color w:val="000000"/>
                <w:sz w:val="16"/>
                <w:szCs w:val="16"/>
              </w:rPr>
              <w:t xml:space="preserve">), add the following wording at the beginning of the first sentence: “If the </w:t>
            </w:r>
            <w:r w:rsidR="00C97601">
              <w:rPr>
                <w:rFonts w:ascii="Calibri" w:hAnsi="Calibri"/>
                <w:color w:val="000000"/>
                <w:sz w:val="16"/>
                <w:szCs w:val="16"/>
              </w:rPr>
              <w:t>SELLER</w:t>
            </w:r>
            <w:r w:rsidRPr="00E02F21">
              <w:rPr>
                <w:rFonts w:ascii="Calibri" w:hAnsi="Calibri"/>
                <w:color w:val="000000"/>
                <w:sz w:val="16"/>
                <w:szCs w:val="16"/>
              </w:rPr>
              <w:t xml:space="preserve"> intends to request the </w:t>
            </w:r>
            <w:r w:rsidR="00C97601">
              <w:rPr>
                <w:rFonts w:ascii="Calibri" w:hAnsi="Calibri"/>
                <w:color w:val="000000"/>
                <w:sz w:val="16"/>
                <w:szCs w:val="16"/>
              </w:rPr>
              <w:t>BUYER</w:t>
            </w:r>
            <w:r w:rsidRPr="00E02F21">
              <w:rPr>
                <w:rFonts w:ascii="Calibri" w:hAnsi="Calibri"/>
                <w:color w:val="000000"/>
                <w:sz w:val="16"/>
                <w:szCs w:val="16"/>
              </w:rPr>
              <w:t>’s approval to subcontract with a subcontractor that is debarred, suspended, or proposed for debarment, …” and replace "Contracting Officer" with "</w:t>
            </w:r>
            <w:r w:rsidR="00C97601">
              <w:rPr>
                <w:rFonts w:ascii="Calibri" w:hAnsi="Calibri"/>
                <w:color w:val="000000"/>
                <w:sz w:val="16"/>
                <w:szCs w:val="16"/>
              </w:rPr>
              <w:t>BUYER</w:t>
            </w:r>
            <w:r w:rsidRPr="00E02F21">
              <w:rPr>
                <w:rFonts w:ascii="Calibri" w:hAnsi="Calibri"/>
                <w:color w:val="000000"/>
                <w:sz w:val="16"/>
                <w:szCs w:val="16"/>
              </w:rPr>
              <w:t xml:space="preserve">". </w:t>
            </w:r>
          </w:p>
          <w:p w14:paraId="6F2FCCA5" w14:textId="77777777" w:rsidR="009B1920" w:rsidRDefault="009B1920" w:rsidP="00144508">
            <w:pPr>
              <w:rPr>
                <w:rFonts w:ascii="Calibri" w:hAnsi="Calibri"/>
                <w:color w:val="000000"/>
                <w:sz w:val="16"/>
                <w:szCs w:val="16"/>
              </w:rPr>
            </w:pPr>
          </w:p>
          <w:p w14:paraId="1DAE6D3B" w14:textId="7F1A1E08" w:rsidR="00FA2647" w:rsidRDefault="00E70888" w:rsidP="00144508">
            <w:pPr>
              <w:rPr>
                <w:rFonts w:ascii="Calibri" w:hAnsi="Calibri"/>
                <w:color w:val="000000"/>
                <w:sz w:val="16"/>
                <w:szCs w:val="16"/>
              </w:rPr>
            </w:pPr>
            <w:r>
              <w:rPr>
                <w:rFonts w:ascii="Calibri" w:hAnsi="Calibri"/>
                <w:color w:val="000000"/>
                <w:sz w:val="16"/>
                <w:szCs w:val="16"/>
              </w:rPr>
              <w:t>Change paragraph (e)(1) to reflect “Is of any amount, and”</w:t>
            </w:r>
            <w:r w:rsidR="00FA2647" w:rsidRPr="00E02F21">
              <w:rPr>
                <w:rFonts w:ascii="Calibri" w:hAnsi="Calibri"/>
                <w:color w:val="000000"/>
                <w:sz w:val="16"/>
                <w:szCs w:val="16"/>
              </w:rPr>
              <w:t xml:space="preserve"> </w:t>
            </w:r>
          </w:p>
          <w:p w14:paraId="27FF0900" w14:textId="77777777" w:rsidR="00884B25" w:rsidRPr="00E02F21" w:rsidRDefault="00884B25" w:rsidP="00144508">
            <w:pPr>
              <w:rPr>
                <w:rFonts w:ascii="Calibri" w:hAnsi="Calibri"/>
                <w:color w:val="000000"/>
                <w:sz w:val="16"/>
                <w:szCs w:val="16"/>
              </w:rPr>
            </w:pPr>
          </w:p>
          <w:p w14:paraId="47A136F1" w14:textId="39077422" w:rsidR="00FA2647" w:rsidRPr="00E02F21" w:rsidRDefault="00FA2647" w:rsidP="00144508">
            <w:pPr>
              <w:rPr>
                <w:rFonts w:ascii="Calibri" w:hAnsi="Calibri"/>
                <w:color w:val="000000"/>
                <w:sz w:val="16"/>
                <w:szCs w:val="16"/>
              </w:rPr>
            </w:pPr>
            <w:r w:rsidRPr="00E02F21">
              <w:rPr>
                <w:rFonts w:ascii="Calibri" w:hAnsi="Calibri"/>
                <w:color w:val="000000"/>
                <w:sz w:val="16"/>
                <w:szCs w:val="16"/>
              </w:rPr>
              <w:t xml:space="preserve">All exceptions to this clause as modified require prior EB and Government approval.) </w:t>
            </w:r>
          </w:p>
          <w:p w14:paraId="0EC5A0DB" w14:textId="77777777" w:rsidR="00FA2647" w:rsidRPr="00E02F21" w:rsidRDefault="00FA2647" w:rsidP="00144508">
            <w:pPr>
              <w:rPr>
                <w:rFonts w:ascii="Calibri" w:hAnsi="Calibri"/>
                <w:bCs/>
                <w:color w:val="000000"/>
                <w:sz w:val="16"/>
                <w:szCs w:val="16"/>
              </w:rPr>
            </w:pPr>
          </w:p>
        </w:tc>
        <w:tc>
          <w:tcPr>
            <w:tcW w:w="1885" w:type="dxa"/>
            <w:tcBorders>
              <w:top w:val="single" w:sz="4" w:space="0" w:color="auto"/>
              <w:left w:val="nil"/>
              <w:bottom w:val="single" w:sz="4" w:space="0" w:color="auto"/>
              <w:right w:val="single" w:sz="4" w:space="0" w:color="auto"/>
            </w:tcBorders>
            <w:shd w:val="clear" w:color="auto" w:fill="auto"/>
          </w:tcPr>
          <w:p w14:paraId="4EB8BB36" w14:textId="61804D22" w:rsidR="00FA2647" w:rsidRPr="00E02F21" w:rsidRDefault="009B1920" w:rsidP="00144508">
            <w:pPr>
              <w:jc w:val="center"/>
              <w:rPr>
                <w:rFonts w:ascii="Calibri" w:hAnsi="Calibri"/>
                <w:color w:val="000000"/>
                <w:sz w:val="16"/>
                <w:szCs w:val="16"/>
              </w:rPr>
            </w:pPr>
            <w:r>
              <w:rPr>
                <w:rFonts w:ascii="Calibri" w:hAnsi="Calibri"/>
                <w:color w:val="000000"/>
                <w:sz w:val="16"/>
                <w:szCs w:val="16"/>
              </w:rPr>
              <w:t>Nov 2021</w:t>
            </w:r>
          </w:p>
        </w:tc>
      </w:tr>
      <w:tr w:rsidR="00C53B35" w:rsidRPr="00E02F21" w14:paraId="1B9DA3D9" w14:textId="77777777" w:rsidTr="006B1042">
        <w:trPr>
          <w:trHeight w:val="260"/>
        </w:trPr>
        <w:tc>
          <w:tcPr>
            <w:tcW w:w="1264" w:type="dxa"/>
            <w:tcBorders>
              <w:top w:val="nil"/>
              <w:left w:val="single" w:sz="4" w:space="0" w:color="auto"/>
              <w:bottom w:val="single" w:sz="4" w:space="0" w:color="auto"/>
              <w:right w:val="single" w:sz="4" w:space="0" w:color="auto"/>
            </w:tcBorders>
          </w:tcPr>
          <w:p w14:paraId="46C73594" w14:textId="77777777" w:rsidR="00C53B35" w:rsidRPr="00E02F21" w:rsidRDefault="00C53B35" w:rsidP="00144508">
            <w:pPr>
              <w:jc w:val="center"/>
              <w:rPr>
                <w:rFonts w:ascii="Calibri" w:hAnsi="Calibri"/>
                <w:sz w:val="16"/>
                <w:szCs w:val="16"/>
              </w:rPr>
            </w:pPr>
            <w:r>
              <w:rPr>
                <w:rFonts w:ascii="Calibri" w:hAnsi="Calibri"/>
                <w:sz w:val="16"/>
                <w:szCs w:val="16"/>
              </w:rPr>
              <w:t>52.210-1</w:t>
            </w:r>
          </w:p>
        </w:tc>
        <w:tc>
          <w:tcPr>
            <w:tcW w:w="1174" w:type="dxa"/>
            <w:tcBorders>
              <w:top w:val="nil"/>
              <w:left w:val="single" w:sz="4" w:space="0" w:color="auto"/>
              <w:bottom w:val="single" w:sz="4" w:space="0" w:color="auto"/>
              <w:right w:val="single" w:sz="4" w:space="0" w:color="auto"/>
            </w:tcBorders>
            <w:shd w:val="clear" w:color="auto" w:fill="auto"/>
          </w:tcPr>
          <w:p w14:paraId="635F38CB" w14:textId="77777777" w:rsidR="00C53B35" w:rsidRPr="00E02F21" w:rsidRDefault="00C53B35" w:rsidP="00144508">
            <w:pPr>
              <w:jc w:val="center"/>
              <w:rPr>
                <w:rFonts w:ascii="Calibri" w:hAnsi="Calibri"/>
                <w:sz w:val="16"/>
                <w:szCs w:val="16"/>
              </w:rPr>
            </w:pPr>
            <w:r>
              <w:rPr>
                <w:rFonts w:ascii="Calibri" w:hAnsi="Calibri"/>
                <w:sz w:val="16"/>
                <w:szCs w:val="16"/>
              </w:rPr>
              <w:t>All</w:t>
            </w:r>
          </w:p>
        </w:tc>
        <w:tc>
          <w:tcPr>
            <w:tcW w:w="6747" w:type="dxa"/>
            <w:tcBorders>
              <w:top w:val="nil"/>
              <w:left w:val="nil"/>
              <w:bottom w:val="single" w:sz="4" w:space="0" w:color="auto"/>
              <w:right w:val="single" w:sz="4" w:space="0" w:color="auto"/>
            </w:tcBorders>
            <w:shd w:val="clear" w:color="auto" w:fill="auto"/>
          </w:tcPr>
          <w:p w14:paraId="5712AF44" w14:textId="77777777" w:rsidR="00C53B35" w:rsidRPr="00E02F21" w:rsidRDefault="00C53B35" w:rsidP="00144508">
            <w:pPr>
              <w:rPr>
                <w:rFonts w:ascii="Calibri" w:hAnsi="Calibri"/>
                <w:b/>
                <w:bCs/>
                <w:sz w:val="16"/>
                <w:szCs w:val="16"/>
              </w:rPr>
            </w:pPr>
            <w:r>
              <w:rPr>
                <w:rFonts w:ascii="Calibri" w:hAnsi="Calibri"/>
                <w:b/>
                <w:bCs/>
                <w:sz w:val="16"/>
                <w:szCs w:val="16"/>
              </w:rPr>
              <w:t>Market Research</w:t>
            </w:r>
          </w:p>
        </w:tc>
        <w:tc>
          <w:tcPr>
            <w:tcW w:w="1885" w:type="dxa"/>
            <w:tcBorders>
              <w:top w:val="nil"/>
              <w:left w:val="nil"/>
              <w:bottom w:val="single" w:sz="4" w:space="0" w:color="auto"/>
              <w:right w:val="single" w:sz="4" w:space="0" w:color="auto"/>
            </w:tcBorders>
            <w:shd w:val="clear" w:color="auto" w:fill="auto"/>
            <w:noWrap/>
          </w:tcPr>
          <w:p w14:paraId="2752329B" w14:textId="77777777" w:rsidR="00C53B35" w:rsidRDefault="006D2764" w:rsidP="00144508">
            <w:pPr>
              <w:jc w:val="center"/>
              <w:rPr>
                <w:rFonts w:ascii="Calibri" w:hAnsi="Calibri"/>
                <w:sz w:val="16"/>
                <w:szCs w:val="16"/>
              </w:rPr>
            </w:pPr>
            <w:r>
              <w:rPr>
                <w:rFonts w:ascii="Calibri" w:hAnsi="Calibri"/>
                <w:sz w:val="16"/>
                <w:szCs w:val="16"/>
              </w:rPr>
              <w:t>Nov 2021</w:t>
            </w:r>
          </w:p>
          <w:p w14:paraId="02DAB6A6" w14:textId="01F4CC67" w:rsidR="006D2764" w:rsidRPr="00E02F21" w:rsidRDefault="006D2764" w:rsidP="006D2764">
            <w:pPr>
              <w:rPr>
                <w:rFonts w:ascii="Calibri" w:hAnsi="Calibri"/>
                <w:sz w:val="16"/>
                <w:szCs w:val="16"/>
              </w:rPr>
            </w:pPr>
          </w:p>
        </w:tc>
      </w:tr>
      <w:tr w:rsidR="00FA2647" w:rsidRPr="00E02F21" w14:paraId="350FFCD0" w14:textId="77777777" w:rsidTr="006B1042">
        <w:trPr>
          <w:trHeight w:val="260"/>
        </w:trPr>
        <w:tc>
          <w:tcPr>
            <w:tcW w:w="1264" w:type="dxa"/>
            <w:tcBorders>
              <w:top w:val="nil"/>
              <w:left w:val="single" w:sz="4" w:space="0" w:color="auto"/>
              <w:bottom w:val="single" w:sz="4" w:space="0" w:color="auto"/>
              <w:right w:val="single" w:sz="4" w:space="0" w:color="auto"/>
            </w:tcBorders>
          </w:tcPr>
          <w:p w14:paraId="09A36F64" w14:textId="77777777" w:rsidR="00FA2647" w:rsidRPr="00E02F21" w:rsidDel="008D40D1" w:rsidRDefault="00FA2647" w:rsidP="00144508">
            <w:pPr>
              <w:jc w:val="center"/>
              <w:rPr>
                <w:rFonts w:ascii="Calibri" w:hAnsi="Calibri"/>
                <w:sz w:val="16"/>
                <w:szCs w:val="16"/>
              </w:rPr>
            </w:pPr>
            <w:r w:rsidRPr="00E02F21">
              <w:rPr>
                <w:rFonts w:ascii="Calibri" w:hAnsi="Calibri"/>
                <w:sz w:val="16"/>
                <w:szCs w:val="16"/>
              </w:rPr>
              <w:t>52.211-5</w:t>
            </w:r>
          </w:p>
        </w:tc>
        <w:tc>
          <w:tcPr>
            <w:tcW w:w="1174" w:type="dxa"/>
            <w:tcBorders>
              <w:top w:val="nil"/>
              <w:left w:val="single" w:sz="4" w:space="0" w:color="auto"/>
              <w:bottom w:val="single" w:sz="4" w:space="0" w:color="auto"/>
              <w:right w:val="single" w:sz="4" w:space="0" w:color="auto"/>
            </w:tcBorders>
            <w:shd w:val="clear" w:color="auto" w:fill="auto"/>
          </w:tcPr>
          <w:p w14:paraId="5DF4F23E" w14:textId="77777777" w:rsidR="00FA2647" w:rsidRPr="00E02F21" w:rsidRDefault="00FA2647" w:rsidP="00144508">
            <w:pPr>
              <w:jc w:val="center"/>
              <w:rPr>
                <w:rFonts w:ascii="Calibri" w:hAnsi="Calibri"/>
                <w:sz w:val="16"/>
                <w:szCs w:val="16"/>
              </w:rPr>
            </w:pPr>
            <w:r w:rsidRPr="00E02F21">
              <w:rPr>
                <w:rFonts w:ascii="Calibri" w:hAnsi="Calibri"/>
                <w:sz w:val="16"/>
                <w:szCs w:val="16"/>
              </w:rPr>
              <w:t>All</w:t>
            </w:r>
          </w:p>
        </w:tc>
        <w:tc>
          <w:tcPr>
            <w:tcW w:w="6747" w:type="dxa"/>
            <w:tcBorders>
              <w:top w:val="nil"/>
              <w:left w:val="nil"/>
              <w:bottom w:val="single" w:sz="4" w:space="0" w:color="auto"/>
              <w:right w:val="single" w:sz="4" w:space="0" w:color="auto"/>
            </w:tcBorders>
            <w:shd w:val="clear" w:color="auto" w:fill="auto"/>
          </w:tcPr>
          <w:p w14:paraId="18FE2717" w14:textId="77777777" w:rsidR="00FA2647" w:rsidRPr="00E02F21" w:rsidRDefault="00FA2647" w:rsidP="00144508">
            <w:pPr>
              <w:rPr>
                <w:rFonts w:ascii="Calibri" w:hAnsi="Calibri"/>
                <w:b/>
                <w:bCs/>
                <w:sz w:val="16"/>
                <w:szCs w:val="16"/>
              </w:rPr>
            </w:pPr>
            <w:r w:rsidRPr="00E02F21">
              <w:rPr>
                <w:rFonts w:ascii="Calibri" w:hAnsi="Calibri"/>
                <w:b/>
                <w:bCs/>
                <w:sz w:val="16"/>
                <w:szCs w:val="16"/>
              </w:rPr>
              <w:t>Material Requirements</w:t>
            </w:r>
          </w:p>
        </w:tc>
        <w:tc>
          <w:tcPr>
            <w:tcW w:w="1885" w:type="dxa"/>
            <w:tcBorders>
              <w:top w:val="nil"/>
              <w:left w:val="nil"/>
              <w:bottom w:val="single" w:sz="4" w:space="0" w:color="auto"/>
              <w:right w:val="single" w:sz="4" w:space="0" w:color="auto"/>
            </w:tcBorders>
            <w:shd w:val="clear" w:color="auto" w:fill="auto"/>
            <w:noWrap/>
          </w:tcPr>
          <w:p w14:paraId="692E6CC7" w14:textId="77777777" w:rsidR="00FA2647" w:rsidRPr="00E02F21" w:rsidRDefault="00FA2647" w:rsidP="00144508">
            <w:pPr>
              <w:jc w:val="center"/>
              <w:rPr>
                <w:rFonts w:ascii="Calibri" w:hAnsi="Calibri"/>
                <w:sz w:val="16"/>
                <w:szCs w:val="16"/>
              </w:rPr>
            </w:pPr>
            <w:r w:rsidRPr="00E02F21">
              <w:rPr>
                <w:rFonts w:ascii="Calibri" w:hAnsi="Calibri"/>
                <w:sz w:val="16"/>
                <w:szCs w:val="16"/>
              </w:rPr>
              <w:t>Aug-00</w:t>
            </w:r>
          </w:p>
        </w:tc>
      </w:tr>
      <w:tr w:rsidR="00FA2647" w:rsidRPr="00E02F21" w14:paraId="2B057E33" w14:textId="77777777" w:rsidTr="006B1042">
        <w:trPr>
          <w:trHeight w:val="395"/>
        </w:trPr>
        <w:tc>
          <w:tcPr>
            <w:tcW w:w="1264" w:type="dxa"/>
            <w:tcBorders>
              <w:top w:val="single" w:sz="4" w:space="0" w:color="auto"/>
              <w:left w:val="single" w:sz="4" w:space="0" w:color="auto"/>
              <w:bottom w:val="single" w:sz="4" w:space="0" w:color="auto"/>
              <w:right w:val="single" w:sz="4" w:space="0" w:color="auto"/>
            </w:tcBorders>
          </w:tcPr>
          <w:p w14:paraId="41628E54" w14:textId="77777777" w:rsidR="00FA2647" w:rsidRPr="00E02F21" w:rsidRDefault="00FA2647" w:rsidP="00144508">
            <w:pPr>
              <w:jc w:val="center"/>
              <w:rPr>
                <w:rFonts w:ascii="Calibri" w:hAnsi="Calibri"/>
                <w:sz w:val="16"/>
                <w:szCs w:val="16"/>
              </w:rPr>
            </w:pPr>
            <w:r w:rsidRPr="00E02F21">
              <w:rPr>
                <w:rFonts w:ascii="Calibri" w:hAnsi="Calibri"/>
                <w:sz w:val="16"/>
                <w:szCs w:val="16"/>
              </w:rPr>
              <w:t>52.211-15</w:t>
            </w:r>
          </w:p>
        </w:tc>
        <w:tc>
          <w:tcPr>
            <w:tcW w:w="1174" w:type="dxa"/>
            <w:tcBorders>
              <w:top w:val="single" w:sz="4" w:space="0" w:color="auto"/>
              <w:left w:val="single" w:sz="4" w:space="0" w:color="auto"/>
              <w:bottom w:val="single" w:sz="4" w:space="0" w:color="auto"/>
              <w:right w:val="single" w:sz="4" w:space="0" w:color="auto"/>
            </w:tcBorders>
            <w:shd w:val="clear" w:color="auto" w:fill="auto"/>
          </w:tcPr>
          <w:p w14:paraId="7CFB1364" w14:textId="77777777" w:rsidR="00FA2647" w:rsidRPr="00E02F21" w:rsidRDefault="00FA2647" w:rsidP="00144508">
            <w:pPr>
              <w:jc w:val="center"/>
              <w:rPr>
                <w:rFonts w:ascii="Calibri" w:hAnsi="Calibri"/>
                <w:sz w:val="16"/>
                <w:szCs w:val="16"/>
              </w:rPr>
            </w:pPr>
            <w:r w:rsidRPr="00E02F21">
              <w:rPr>
                <w:rFonts w:ascii="Calibri" w:hAnsi="Calibri"/>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14:paraId="4723CC3A" w14:textId="77777777" w:rsidR="00FA2647" w:rsidRPr="00E02F21" w:rsidRDefault="00FA2647" w:rsidP="00A42791">
            <w:pPr>
              <w:rPr>
                <w:rFonts w:ascii="Calibri" w:hAnsi="Calibri"/>
                <w:b/>
                <w:bCs/>
                <w:sz w:val="16"/>
                <w:szCs w:val="16"/>
              </w:rPr>
            </w:pPr>
            <w:r w:rsidRPr="00E02F21">
              <w:rPr>
                <w:rFonts w:ascii="Calibri" w:hAnsi="Calibri"/>
                <w:b/>
                <w:bCs/>
                <w:sz w:val="16"/>
                <w:szCs w:val="16"/>
              </w:rPr>
              <w:t xml:space="preserve">Defense Priority and Allocation Requirements </w:t>
            </w:r>
          </w:p>
        </w:tc>
        <w:tc>
          <w:tcPr>
            <w:tcW w:w="1885" w:type="dxa"/>
            <w:tcBorders>
              <w:top w:val="single" w:sz="4" w:space="0" w:color="auto"/>
              <w:left w:val="nil"/>
              <w:bottom w:val="single" w:sz="4" w:space="0" w:color="auto"/>
              <w:right w:val="single" w:sz="4" w:space="0" w:color="auto"/>
            </w:tcBorders>
            <w:shd w:val="clear" w:color="auto" w:fill="auto"/>
          </w:tcPr>
          <w:p w14:paraId="435EB24C" w14:textId="77777777" w:rsidR="00FA2647" w:rsidRPr="00E02F21" w:rsidRDefault="00FA2647" w:rsidP="00144508">
            <w:pPr>
              <w:jc w:val="center"/>
              <w:rPr>
                <w:rFonts w:ascii="Calibri" w:hAnsi="Calibri"/>
                <w:sz w:val="16"/>
                <w:szCs w:val="16"/>
              </w:rPr>
            </w:pPr>
            <w:r w:rsidRPr="00E02F21">
              <w:rPr>
                <w:rFonts w:ascii="Calibri" w:hAnsi="Calibri"/>
                <w:sz w:val="16"/>
                <w:szCs w:val="16"/>
              </w:rPr>
              <w:t>Apr-08</w:t>
            </w:r>
          </w:p>
          <w:p w14:paraId="22EAF6A9" w14:textId="77777777" w:rsidR="00FA2647" w:rsidRPr="00E02F21" w:rsidRDefault="00FA2647" w:rsidP="00144508">
            <w:pPr>
              <w:rPr>
                <w:rFonts w:ascii="Calibri" w:hAnsi="Calibri"/>
                <w:sz w:val="16"/>
                <w:szCs w:val="16"/>
              </w:rPr>
            </w:pPr>
          </w:p>
        </w:tc>
      </w:tr>
      <w:tr w:rsidR="00FA2647" w:rsidRPr="00E02F21" w14:paraId="6D0471D4" w14:textId="77777777" w:rsidTr="006B1042">
        <w:trPr>
          <w:trHeight w:val="1268"/>
        </w:trPr>
        <w:tc>
          <w:tcPr>
            <w:tcW w:w="1264" w:type="dxa"/>
            <w:tcBorders>
              <w:top w:val="single" w:sz="4" w:space="0" w:color="auto"/>
              <w:left w:val="single" w:sz="4" w:space="0" w:color="auto"/>
              <w:bottom w:val="single" w:sz="4" w:space="0" w:color="auto"/>
              <w:right w:val="single" w:sz="4" w:space="0" w:color="auto"/>
            </w:tcBorders>
          </w:tcPr>
          <w:p w14:paraId="0CC724FA" w14:textId="77777777" w:rsidR="00FA2647" w:rsidRPr="00E02F21" w:rsidRDefault="00FA2647" w:rsidP="00144508">
            <w:pPr>
              <w:jc w:val="center"/>
              <w:rPr>
                <w:rFonts w:ascii="Calibri" w:hAnsi="Calibri"/>
                <w:sz w:val="16"/>
                <w:szCs w:val="16"/>
              </w:rPr>
            </w:pPr>
            <w:r w:rsidRPr="00E02F21">
              <w:rPr>
                <w:rFonts w:ascii="Calibri" w:hAnsi="Calibri"/>
                <w:sz w:val="16"/>
                <w:szCs w:val="16"/>
              </w:rPr>
              <w:t>52.215-2</w:t>
            </w:r>
          </w:p>
        </w:tc>
        <w:tc>
          <w:tcPr>
            <w:tcW w:w="1174" w:type="dxa"/>
            <w:tcBorders>
              <w:top w:val="single" w:sz="4" w:space="0" w:color="auto"/>
              <w:left w:val="single" w:sz="4" w:space="0" w:color="auto"/>
              <w:bottom w:val="single" w:sz="4" w:space="0" w:color="auto"/>
              <w:right w:val="single" w:sz="4" w:space="0" w:color="auto"/>
            </w:tcBorders>
            <w:shd w:val="clear" w:color="auto" w:fill="auto"/>
          </w:tcPr>
          <w:p w14:paraId="4EE23202" w14:textId="77777777" w:rsidR="00FA2647" w:rsidRPr="00E02F21" w:rsidRDefault="00FA2647" w:rsidP="00144508">
            <w:pPr>
              <w:jc w:val="center"/>
              <w:rPr>
                <w:rFonts w:ascii="Calibri" w:hAnsi="Calibri"/>
                <w:sz w:val="16"/>
                <w:szCs w:val="16"/>
              </w:rPr>
            </w:pPr>
            <w:r w:rsidRPr="00E02F21">
              <w:rPr>
                <w:rFonts w:ascii="Calibri" w:hAnsi="Calibri"/>
                <w:sz w:val="16"/>
                <w:szCs w:val="16"/>
              </w:rPr>
              <w:t xml:space="preserve">&gt; </w:t>
            </w:r>
            <w:r w:rsidRPr="00E02F21">
              <w:rPr>
                <w:rFonts w:ascii="Calibri" w:hAnsi="Calibri"/>
                <w:bCs/>
                <w:color w:val="000000"/>
                <w:sz w:val="16"/>
                <w:szCs w:val="16"/>
              </w:rPr>
              <w:t xml:space="preserve">S.A.T. </w:t>
            </w:r>
          </w:p>
        </w:tc>
        <w:tc>
          <w:tcPr>
            <w:tcW w:w="6747" w:type="dxa"/>
            <w:tcBorders>
              <w:top w:val="single" w:sz="4" w:space="0" w:color="auto"/>
              <w:left w:val="nil"/>
              <w:bottom w:val="single" w:sz="4" w:space="0" w:color="auto"/>
              <w:right w:val="single" w:sz="4" w:space="0" w:color="auto"/>
            </w:tcBorders>
            <w:shd w:val="clear" w:color="auto" w:fill="auto"/>
          </w:tcPr>
          <w:p w14:paraId="56A5507D" w14:textId="77777777" w:rsidR="00FA2647" w:rsidRPr="00E02F21" w:rsidRDefault="00FA2647" w:rsidP="00144508">
            <w:pPr>
              <w:rPr>
                <w:rFonts w:ascii="Calibri" w:hAnsi="Calibri"/>
                <w:b/>
                <w:bCs/>
                <w:color w:val="000000"/>
                <w:sz w:val="16"/>
                <w:szCs w:val="16"/>
              </w:rPr>
            </w:pPr>
            <w:r w:rsidRPr="00E02F21">
              <w:rPr>
                <w:rFonts w:ascii="Calibri" w:hAnsi="Calibri"/>
                <w:b/>
                <w:bCs/>
                <w:color w:val="000000"/>
                <w:sz w:val="16"/>
                <w:szCs w:val="16"/>
              </w:rPr>
              <w:t xml:space="preserve">Audit &amp; Records - Negotiation </w:t>
            </w:r>
            <w:r w:rsidRPr="00E02F21">
              <w:rPr>
                <w:rFonts w:ascii="Calibri" w:hAnsi="Calibri"/>
                <w:color w:val="000000"/>
                <w:sz w:val="16"/>
                <w:szCs w:val="16"/>
              </w:rPr>
              <w:t xml:space="preserve">(This clause applies if this order exceeds the S.A.T. and: (1) is a cost reimbursement, incentive, time-and-material, labor hour, or price re-determinable type or any combination of these; or (2) is an order for which cost or pricing data are required; or (3) is an order that requires the </w:t>
            </w:r>
            <w:r w:rsidR="00C97601">
              <w:rPr>
                <w:rFonts w:ascii="Calibri" w:hAnsi="Calibri"/>
                <w:color w:val="000000"/>
                <w:sz w:val="16"/>
                <w:szCs w:val="16"/>
              </w:rPr>
              <w:t>SELLER</w:t>
            </w:r>
            <w:r w:rsidRPr="00E02F21">
              <w:rPr>
                <w:rFonts w:ascii="Calibri" w:hAnsi="Calibri"/>
                <w:color w:val="000000"/>
                <w:sz w:val="16"/>
                <w:szCs w:val="16"/>
              </w:rPr>
              <w:t xml:space="preserve"> to furnish reports as discussed in paragraph (e) of this clause.  In paragraphs (b), (c), and (e), change "Contracting Officer" to "</w:t>
            </w:r>
            <w:r w:rsidR="00C97601">
              <w:rPr>
                <w:rFonts w:ascii="Calibri" w:hAnsi="Calibri"/>
                <w:color w:val="000000"/>
                <w:sz w:val="16"/>
                <w:szCs w:val="16"/>
              </w:rPr>
              <w:t>BUYER</w:t>
            </w:r>
            <w:r w:rsidRPr="00E02F21">
              <w:rPr>
                <w:rFonts w:ascii="Calibri" w:hAnsi="Calibri"/>
                <w:color w:val="000000"/>
                <w:sz w:val="16"/>
                <w:szCs w:val="16"/>
              </w:rPr>
              <w:t xml:space="preserve"> and the Contracting Officer". Further flow down may be required.)</w:t>
            </w:r>
            <w:r w:rsidRPr="00E02F21">
              <w:rPr>
                <w:rFonts w:ascii="Calibri" w:hAnsi="Calibri"/>
                <w:i/>
                <w:iCs/>
                <w:color w:val="000000"/>
                <w:sz w:val="16"/>
                <w:szCs w:val="16"/>
              </w:rPr>
              <w:t xml:space="preserve">  </w:t>
            </w:r>
          </w:p>
        </w:tc>
        <w:tc>
          <w:tcPr>
            <w:tcW w:w="1885" w:type="dxa"/>
            <w:tcBorders>
              <w:top w:val="single" w:sz="4" w:space="0" w:color="auto"/>
              <w:left w:val="nil"/>
              <w:bottom w:val="single" w:sz="4" w:space="0" w:color="auto"/>
              <w:right w:val="single" w:sz="4" w:space="0" w:color="auto"/>
            </w:tcBorders>
            <w:shd w:val="clear" w:color="auto" w:fill="auto"/>
            <w:noWrap/>
          </w:tcPr>
          <w:p w14:paraId="1F0DBC7B" w14:textId="58D376BD" w:rsidR="00FA2647" w:rsidRPr="00E02F21" w:rsidRDefault="00150122" w:rsidP="00144508">
            <w:pPr>
              <w:jc w:val="center"/>
              <w:rPr>
                <w:rFonts w:ascii="Calibri" w:hAnsi="Calibri"/>
                <w:color w:val="000000"/>
                <w:sz w:val="16"/>
                <w:szCs w:val="16"/>
              </w:rPr>
            </w:pPr>
            <w:r>
              <w:rPr>
                <w:rFonts w:ascii="Calibri" w:hAnsi="Calibri"/>
                <w:color w:val="000000"/>
                <w:sz w:val="16"/>
                <w:szCs w:val="16"/>
              </w:rPr>
              <w:t>June 2020</w:t>
            </w:r>
          </w:p>
        </w:tc>
      </w:tr>
      <w:tr w:rsidR="002D2E55" w:rsidRPr="00E02F21" w14:paraId="33192B95" w14:textId="77777777" w:rsidTr="006B1042">
        <w:trPr>
          <w:trHeight w:val="395"/>
        </w:trPr>
        <w:tc>
          <w:tcPr>
            <w:tcW w:w="1264" w:type="dxa"/>
            <w:tcBorders>
              <w:top w:val="single" w:sz="4" w:space="0" w:color="auto"/>
              <w:left w:val="single" w:sz="4" w:space="0" w:color="auto"/>
              <w:bottom w:val="single" w:sz="4" w:space="0" w:color="auto"/>
              <w:right w:val="single" w:sz="4" w:space="0" w:color="auto"/>
            </w:tcBorders>
          </w:tcPr>
          <w:p w14:paraId="5E8FC63A" w14:textId="77777777" w:rsidR="002D2E55" w:rsidRPr="00E02F21" w:rsidRDefault="002D2E55" w:rsidP="00144508">
            <w:pPr>
              <w:jc w:val="center"/>
              <w:rPr>
                <w:rFonts w:ascii="Calibri" w:hAnsi="Calibri"/>
                <w:color w:val="000000"/>
                <w:sz w:val="16"/>
                <w:szCs w:val="16"/>
              </w:rPr>
            </w:pPr>
            <w:r>
              <w:rPr>
                <w:rFonts w:ascii="Calibri" w:hAnsi="Calibri"/>
                <w:color w:val="000000"/>
                <w:sz w:val="16"/>
                <w:szCs w:val="16"/>
              </w:rPr>
              <w:t>52.215-10</w:t>
            </w:r>
          </w:p>
        </w:tc>
        <w:tc>
          <w:tcPr>
            <w:tcW w:w="1174" w:type="dxa"/>
            <w:tcBorders>
              <w:top w:val="single" w:sz="4" w:space="0" w:color="auto"/>
              <w:left w:val="single" w:sz="4" w:space="0" w:color="auto"/>
              <w:bottom w:val="single" w:sz="4" w:space="0" w:color="auto"/>
              <w:right w:val="single" w:sz="4" w:space="0" w:color="auto"/>
            </w:tcBorders>
            <w:shd w:val="clear" w:color="auto" w:fill="auto"/>
          </w:tcPr>
          <w:p w14:paraId="4CB494C8" w14:textId="77777777" w:rsidR="002D2E55" w:rsidRPr="00E02F21" w:rsidRDefault="002D2E55" w:rsidP="00144508">
            <w:pPr>
              <w:jc w:val="center"/>
              <w:rPr>
                <w:rFonts w:ascii="Calibri" w:hAnsi="Calibri"/>
                <w:bCs/>
                <w:color w:val="000000"/>
                <w:sz w:val="16"/>
                <w:szCs w:val="16"/>
              </w:rPr>
            </w:pPr>
          </w:p>
        </w:tc>
        <w:tc>
          <w:tcPr>
            <w:tcW w:w="6747" w:type="dxa"/>
            <w:tcBorders>
              <w:top w:val="single" w:sz="4" w:space="0" w:color="auto"/>
              <w:left w:val="single" w:sz="4" w:space="0" w:color="auto"/>
              <w:bottom w:val="single" w:sz="4" w:space="0" w:color="auto"/>
              <w:right w:val="single" w:sz="4" w:space="0" w:color="auto"/>
            </w:tcBorders>
            <w:shd w:val="clear" w:color="auto" w:fill="auto"/>
          </w:tcPr>
          <w:p w14:paraId="46BCA435" w14:textId="77777777" w:rsidR="002D2E55" w:rsidRPr="00437508" w:rsidRDefault="002D2E55" w:rsidP="00144508">
            <w:pPr>
              <w:rPr>
                <w:rFonts w:ascii="Calibri" w:hAnsi="Calibri"/>
                <w:b/>
                <w:bCs/>
                <w:color w:val="000000"/>
                <w:sz w:val="16"/>
                <w:szCs w:val="16"/>
              </w:rPr>
            </w:pPr>
            <w:r>
              <w:rPr>
                <w:rFonts w:ascii="Calibri" w:hAnsi="Calibri"/>
                <w:b/>
                <w:bCs/>
                <w:color w:val="000000"/>
                <w:sz w:val="16"/>
                <w:szCs w:val="16"/>
              </w:rPr>
              <w:t>Price Reduction for Defective Cost or Pricing Data</w:t>
            </w:r>
          </w:p>
        </w:tc>
        <w:tc>
          <w:tcPr>
            <w:tcW w:w="1885" w:type="dxa"/>
            <w:tcBorders>
              <w:top w:val="single" w:sz="4" w:space="0" w:color="auto"/>
              <w:left w:val="single" w:sz="4" w:space="0" w:color="auto"/>
              <w:bottom w:val="single" w:sz="4" w:space="0" w:color="auto"/>
              <w:right w:val="single" w:sz="4" w:space="0" w:color="auto"/>
            </w:tcBorders>
            <w:shd w:val="clear" w:color="auto" w:fill="auto"/>
            <w:noWrap/>
          </w:tcPr>
          <w:p w14:paraId="4DF46024" w14:textId="77777777" w:rsidR="002D2E55" w:rsidRPr="00E02F21" w:rsidRDefault="002D2E55" w:rsidP="00144508">
            <w:pPr>
              <w:jc w:val="center"/>
              <w:rPr>
                <w:rFonts w:ascii="Calibri" w:hAnsi="Calibri"/>
                <w:color w:val="000000"/>
                <w:sz w:val="16"/>
                <w:szCs w:val="16"/>
              </w:rPr>
            </w:pPr>
            <w:r>
              <w:rPr>
                <w:rFonts w:ascii="Calibri" w:hAnsi="Calibri"/>
                <w:color w:val="000000"/>
                <w:sz w:val="16"/>
                <w:szCs w:val="16"/>
              </w:rPr>
              <w:t>Aug-11</w:t>
            </w:r>
          </w:p>
        </w:tc>
      </w:tr>
      <w:tr w:rsidR="00FA2647" w:rsidRPr="00E02F21" w14:paraId="74AFB3E3" w14:textId="77777777" w:rsidTr="006B1042">
        <w:trPr>
          <w:trHeight w:val="377"/>
        </w:trPr>
        <w:tc>
          <w:tcPr>
            <w:tcW w:w="1264" w:type="dxa"/>
            <w:tcBorders>
              <w:top w:val="single" w:sz="4" w:space="0" w:color="auto"/>
              <w:left w:val="single" w:sz="4" w:space="0" w:color="auto"/>
              <w:bottom w:val="single" w:sz="4" w:space="0" w:color="auto"/>
              <w:right w:val="single" w:sz="4" w:space="0" w:color="auto"/>
            </w:tcBorders>
          </w:tcPr>
          <w:p w14:paraId="67A9B92F" w14:textId="77777777" w:rsidR="00FA2647" w:rsidRPr="00E02F21" w:rsidRDefault="00FA2647" w:rsidP="00144508">
            <w:pPr>
              <w:jc w:val="center"/>
              <w:rPr>
                <w:rFonts w:ascii="Calibri" w:hAnsi="Calibri"/>
                <w:bCs/>
                <w:color w:val="000000"/>
                <w:sz w:val="16"/>
                <w:szCs w:val="16"/>
              </w:rPr>
            </w:pPr>
            <w:r w:rsidRPr="00E02F21">
              <w:rPr>
                <w:rFonts w:ascii="Calibri" w:hAnsi="Calibri"/>
                <w:color w:val="000000"/>
                <w:sz w:val="16"/>
                <w:szCs w:val="16"/>
              </w:rPr>
              <w:t>52.215-12</w:t>
            </w:r>
          </w:p>
        </w:tc>
        <w:tc>
          <w:tcPr>
            <w:tcW w:w="1174" w:type="dxa"/>
            <w:tcBorders>
              <w:top w:val="single" w:sz="4" w:space="0" w:color="auto"/>
              <w:left w:val="single" w:sz="4" w:space="0" w:color="auto"/>
              <w:bottom w:val="single" w:sz="4" w:space="0" w:color="auto"/>
              <w:right w:val="single" w:sz="4" w:space="0" w:color="auto"/>
            </w:tcBorders>
            <w:shd w:val="clear" w:color="auto" w:fill="auto"/>
          </w:tcPr>
          <w:p w14:paraId="753239E8" w14:textId="65C02035" w:rsidR="00FA2647" w:rsidRPr="00E02F21" w:rsidRDefault="00FA2647" w:rsidP="00150122">
            <w:pPr>
              <w:jc w:val="center"/>
              <w:rPr>
                <w:rFonts w:ascii="Calibri" w:hAnsi="Calibri"/>
                <w:b/>
                <w:bCs/>
                <w:strike/>
                <w:color w:val="000000"/>
                <w:sz w:val="16"/>
                <w:szCs w:val="16"/>
              </w:rPr>
            </w:pPr>
            <w:r w:rsidRPr="00E02F21">
              <w:rPr>
                <w:rFonts w:ascii="Calibri" w:hAnsi="Calibri"/>
                <w:bCs/>
                <w:color w:val="000000"/>
                <w:sz w:val="16"/>
                <w:szCs w:val="16"/>
              </w:rPr>
              <w:t xml:space="preserve">&gt; </w:t>
            </w:r>
            <w:r w:rsidR="00150122">
              <w:rPr>
                <w:rFonts w:ascii="Calibri" w:hAnsi="Calibri"/>
                <w:bCs/>
                <w:color w:val="000000"/>
                <w:sz w:val="16"/>
                <w:szCs w:val="16"/>
              </w:rPr>
              <w:t>$2 million</w:t>
            </w:r>
            <w:r w:rsidRPr="00E02F21">
              <w:rPr>
                <w:rFonts w:ascii="Calibri" w:hAnsi="Calibri"/>
                <w:bCs/>
                <w:color w:val="000000"/>
                <w:sz w:val="16"/>
                <w:szCs w:val="16"/>
              </w:rPr>
              <w:t xml:space="preserve"> </w:t>
            </w:r>
          </w:p>
        </w:tc>
        <w:tc>
          <w:tcPr>
            <w:tcW w:w="6747" w:type="dxa"/>
            <w:tcBorders>
              <w:top w:val="single" w:sz="4" w:space="0" w:color="auto"/>
              <w:left w:val="single" w:sz="4" w:space="0" w:color="auto"/>
              <w:bottom w:val="single" w:sz="4" w:space="0" w:color="auto"/>
              <w:right w:val="single" w:sz="4" w:space="0" w:color="auto"/>
            </w:tcBorders>
            <w:shd w:val="clear" w:color="auto" w:fill="auto"/>
          </w:tcPr>
          <w:p w14:paraId="22E46076" w14:textId="77777777" w:rsidR="00FA2647" w:rsidRPr="00437508" w:rsidRDefault="00FA2647" w:rsidP="00144508">
            <w:pPr>
              <w:rPr>
                <w:rFonts w:ascii="Calibri" w:hAnsi="Calibri"/>
                <w:b/>
                <w:color w:val="000000"/>
                <w:sz w:val="16"/>
                <w:szCs w:val="16"/>
              </w:rPr>
            </w:pPr>
            <w:r w:rsidRPr="00437508">
              <w:rPr>
                <w:rFonts w:ascii="Calibri" w:hAnsi="Calibri"/>
                <w:b/>
                <w:bCs/>
                <w:color w:val="000000"/>
                <w:sz w:val="16"/>
                <w:szCs w:val="16"/>
              </w:rPr>
              <w:t xml:space="preserve">Subcontractor </w:t>
            </w:r>
            <w:r w:rsidR="00437508" w:rsidRPr="00437508">
              <w:rPr>
                <w:rFonts w:ascii="Calibri" w:hAnsi="Calibri"/>
                <w:b/>
                <w:bCs/>
                <w:color w:val="000000"/>
                <w:sz w:val="16"/>
                <w:szCs w:val="16"/>
              </w:rPr>
              <w:t xml:space="preserve">Certified </w:t>
            </w:r>
            <w:r w:rsidRPr="00437508">
              <w:rPr>
                <w:rFonts w:ascii="Calibri" w:hAnsi="Calibri"/>
                <w:b/>
                <w:bCs/>
                <w:color w:val="000000"/>
                <w:sz w:val="16"/>
                <w:szCs w:val="16"/>
              </w:rPr>
              <w:t xml:space="preserve">Cost or Pricing Data </w:t>
            </w:r>
          </w:p>
          <w:p w14:paraId="2E5546FD" w14:textId="77777777" w:rsidR="00FA2647" w:rsidRPr="000B25D5" w:rsidRDefault="00FA2647" w:rsidP="00144508">
            <w:pPr>
              <w:rPr>
                <w:rFonts w:ascii="Calibri" w:hAnsi="Calibri"/>
                <w:color w:val="000000"/>
                <w:sz w:val="16"/>
                <w:szCs w:val="16"/>
              </w:rPr>
            </w:pPr>
            <w:r w:rsidRPr="000B25D5">
              <w:rPr>
                <w:rFonts w:ascii="Calibri" w:hAnsi="Calibri"/>
                <w:color w:val="000000"/>
                <w:sz w:val="16"/>
                <w:szCs w:val="16"/>
              </w:rPr>
              <w:t xml:space="preserve">     </w:t>
            </w:r>
          </w:p>
          <w:p w14:paraId="189133A0" w14:textId="77777777" w:rsidR="00FA2647" w:rsidRPr="000B25D5" w:rsidRDefault="00FA2647" w:rsidP="00144508">
            <w:pPr>
              <w:rPr>
                <w:rFonts w:ascii="Calibri" w:hAnsi="Calibri"/>
                <w:bCs/>
                <w:color w:val="000000"/>
                <w:sz w:val="16"/>
                <w:szCs w:val="16"/>
              </w:rPr>
            </w:pPr>
          </w:p>
        </w:tc>
        <w:tc>
          <w:tcPr>
            <w:tcW w:w="1885" w:type="dxa"/>
            <w:tcBorders>
              <w:top w:val="single" w:sz="4" w:space="0" w:color="auto"/>
              <w:left w:val="single" w:sz="4" w:space="0" w:color="auto"/>
              <w:bottom w:val="single" w:sz="4" w:space="0" w:color="auto"/>
              <w:right w:val="single" w:sz="4" w:space="0" w:color="auto"/>
            </w:tcBorders>
            <w:shd w:val="clear" w:color="auto" w:fill="auto"/>
            <w:noWrap/>
          </w:tcPr>
          <w:p w14:paraId="15764131" w14:textId="79879D36" w:rsidR="00FA2647" w:rsidRPr="00E02F21" w:rsidRDefault="00150122" w:rsidP="00144508">
            <w:pPr>
              <w:jc w:val="center"/>
              <w:rPr>
                <w:rFonts w:ascii="Calibri" w:hAnsi="Calibri"/>
                <w:color w:val="000000"/>
                <w:sz w:val="16"/>
                <w:szCs w:val="16"/>
              </w:rPr>
            </w:pPr>
            <w:r>
              <w:rPr>
                <w:rFonts w:ascii="Calibri" w:hAnsi="Calibri"/>
                <w:color w:val="000000"/>
                <w:sz w:val="16"/>
                <w:szCs w:val="16"/>
              </w:rPr>
              <w:t>Oct 2021</w:t>
            </w:r>
          </w:p>
        </w:tc>
      </w:tr>
      <w:tr w:rsidR="00FA2647" w:rsidRPr="00E02F21" w14:paraId="2407B570" w14:textId="77777777" w:rsidTr="006B1042">
        <w:trPr>
          <w:trHeight w:val="242"/>
        </w:trPr>
        <w:tc>
          <w:tcPr>
            <w:tcW w:w="1264" w:type="dxa"/>
            <w:tcBorders>
              <w:top w:val="nil"/>
              <w:left w:val="single" w:sz="4" w:space="0" w:color="auto"/>
              <w:bottom w:val="single" w:sz="4" w:space="0" w:color="auto"/>
              <w:right w:val="single" w:sz="4" w:space="0" w:color="auto"/>
            </w:tcBorders>
          </w:tcPr>
          <w:p w14:paraId="1395096C" w14:textId="77777777" w:rsidR="00FA2647" w:rsidRPr="00E02F21" w:rsidRDefault="00FA2647" w:rsidP="00144508">
            <w:pPr>
              <w:jc w:val="center"/>
              <w:rPr>
                <w:rFonts w:ascii="Calibri" w:hAnsi="Calibri"/>
                <w:sz w:val="16"/>
                <w:szCs w:val="16"/>
              </w:rPr>
            </w:pPr>
            <w:r w:rsidRPr="00E02F21">
              <w:rPr>
                <w:rFonts w:ascii="Calibri" w:hAnsi="Calibri"/>
                <w:sz w:val="16"/>
                <w:szCs w:val="16"/>
              </w:rPr>
              <w:t>52.215-14 &amp; Alt. 1</w:t>
            </w:r>
          </w:p>
        </w:tc>
        <w:tc>
          <w:tcPr>
            <w:tcW w:w="1174" w:type="dxa"/>
            <w:tcBorders>
              <w:top w:val="nil"/>
              <w:left w:val="single" w:sz="4" w:space="0" w:color="auto"/>
              <w:bottom w:val="single" w:sz="4" w:space="0" w:color="auto"/>
              <w:right w:val="single" w:sz="4" w:space="0" w:color="auto"/>
            </w:tcBorders>
            <w:shd w:val="clear" w:color="auto" w:fill="auto"/>
          </w:tcPr>
          <w:p w14:paraId="579734BF" w14:textId="77777777" w:rsidR="00FA2647" w:rsidRPr="00E02F21" w:rsidRDefault="00FA2647" w:rsidP="00144508">
            <w:pPr>
              <w:jc w:val="center"/>
              <w:rPr>
                <w:rFonts w:ascii="Calibri" w:hAnsi="Calibri"/>
                <w:sz w:val="16"/>
                <w:szCs w:val="16"/>
              </w:rPr>
            </w:pPr>
            <w:r w:rsidRPr="00E02F21">
              <w:rPr>
                <w:rFonts w:ascii="Calibri" w:hAnsi="Calibri"/>
                <w:sz w:val="16"/>
                <w:szCs w:val="16"/>
              </w:rPr>
              <w:t>All</w:t>
            </w:r>
          </w:p>
        </w:tc>
        <w:tc>
          <w:tcPr>
            <w:tcW w:w="6747" w:type="dxa"/>
            <w:tcBorders>
              <w:top w:val="nil"/>
              <w:left w:val="nil"/>
              <w:bottom w:val="single" w:sz="4" w:space="0" w:color="auto"/>
              <w:right w:val="single" w:sz="4" w:space="0" w:color="auto"/>
            </w:tcBorders>
            <w:shd w:val="clear" w:color="auto" w:fill="auto"/>
          </w:tcPr>
          <w:p w14:paraId="5ECF6C49" w14:textId="77777777" w:rsidR="00FA2647" w:rsidRPr="00E02F21" w:rsidRDefault="00FA2647" w:rsidP="00144508">
            <w:pPr>
              <w:rPr>
                <w:rFonts w:ascii="Calibri" w:hAnsi="Calibri"/>
                <w:b/>
                <w:bCs/>
                <w:sz w:val="16"/>
                <w:szCs w:val="16"/>
              </w:rPr>
            </w:pPr>
            <w:r w:rsidRPr="00E02F21">
              <w:rPr>
                <w:rFonts w:ascii="Calibri" w:hAnsi="Calibri"/>
                <w:b/>
                <w:bCs/>
                <w:sz w:val="16"/>
                <w:szCs w:val="16"/>
              </w:rPr>
              <w:t>Integrity of Unit Prices</w:t>
            </w:r>
          </w:p>
        </w:tc>
        <w:tc>
          <w:tcPr>
            <w:tcW w:w="1885" w:type="dxa"/>
            <w:tcBorders>
              <w:top w:val="nil"/>
              <w:left w:val="nil"/>
              <w:bottom w:val="single" w:sz="4" w:space="0" w:color="auto"/>
              <w:right w:val="single" w:sz="4" w:space="0" w:color="auto"/>
            </w:tcBorders>
            <w:shd w:val="clear" w:color="auto" w:fill="auto"/>
            <w:noWrap/>
          </w:tcPr>
          <w:p w14:paraId="567A11BF" w14:textId="552663A0" w:rsidR="00FA2647" w:rsidRPr="00E02F21" w:rsidRDefault="00051D26" w:rsidP="00144508">
            <w:pPr>
              <w:jc w:val="center"/>
              <w:rPr>
                <w:rFonts w:ascii="Calibri" w:hAnsi="Calibri"/>
                <w:sz w:val="16"/>
                <w:szCs w:val="16"/>
              </w:rPr>
            </w:pPr>
            <w:r>
              <w:rPr>
                <w:rFonts w:ascii="Calibri" w:hAnsi="Calibri"/>
                <w:sz w:val="16"/>
                <w:szCs w:val="16"/>
              </w:rPr>
              <w:t>Nov 2021</w:t>
            </w:r>
          </w:p>
        </w:tc>
      </w:tr>
      <w:tr w:rsidR="00FA2647" w:rsidRPr="00E02F21" w14:paraId="75067EB4" w14:textId="77777777" w:rsidTr="006B1042">
        <w:trPr>
          <w:trHeight w:val="773"/>
        </w:trPr>
        <w:tc>
          <w:tcPr>
            <w:tcW w:w="1264" w:type="dxa"/>
            <w:tcBorders>
              <w:top w:val="single" w:sz="4" w:space="0" w:color="auto"/>
              <w:left w:val="single" w:sz="4" w:space="0" w:color="auto"/>
              <w:bottom w:val="single" w:sz="4" w:space="0" w:color="auto"/>
              <w:right w:val="single" w:sz="4" w:space="0" w:color="auto"/>
            </w:tcBorders>
          </w:tcPr>
          <w:p w14:paraId="56C8567D" w14:textId="77777777" w:rsidR="00FA2647" w:rsidRPr="00E02F21" w:rsidRDefault="00FA2647" w:rsidP="00144508">
            <w:pPr>
              <w:jc w:val="center"/>
              <w:rPr>
                <w:rFonts w:ascii="Calibri" w:hAnsi="Calibri"/>
                <w:sz w:val="16"/>
                <w:szCs w:val="16"/>
              </w:rPr>
            </w:pPr>
            <w:r w:rsidRPr="00E02F21">
              <w:rPr>
                <w:rFonts w:ascii="Calibri" w:hAnsi="Calibri"/>
                <w:sz w:val="16"/>
                <w:szCs w:val="16"/>
              </w:rPr>
              <w:t>52.215-15</w:t>
            </w:r>
          </w:p>
        </w:tc>
        <w:tc>
          <w:tcPr>
            <w:tcW w:w="1174" w:type="dxa"/>
            <w:tcBorders>
              <w:top w:val="single" w:sz="4" w:space="0" w:color="auto"/>
              <w:left w:val="single" w:sz="4" w:space="0" w:color="auto"/>
              <w:bottom w:val="single" w:sz="4" w:space="0" w:color="auto"/>
              <w:right w:val="single" w:sz="4" w:space="0" w:color="auto"/>
            </w:tcBorders>
            <w:shd w:val="clear" w:color="auto" w:fill="auto"/>
          </w:tcPr>
          <w:p w14:paraId="5EAADA37" w14:textId="77777777" w:rsidR="00FA2647" w:rsidRPr="00E02F21" w:rsidRDefault="00FA2647" w:rsidP="00144508">
            <w:pPr>
              <w:jc w:val="center"/>
              <w:rPr>
                <w:rFonts w:ascii="Calibri" w:hAnsi="Calibri"/>
                <w:sz w:val="16"/>
                <w:szCs w:val="16"/>
              </w:rPr>
            </w:pPr>
            <w:r w:rsidRPr="00E02F21">
              <w:rPr>
                <w:rFonts w:ascii="Calibri" w:hAnsi="Calibri"/>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14:paraId="5B8263E5" w14:textId="77777777" w:rsidR="00FA2647" w:rsidRPr="00E02F21" w:rsidRDefault="00FA2647" w:rsidP="00144508">
            <w:pPr>
              <w:rPr>
                <w:rFonts w:ascii="Calibri" w:hAnsi="Calibri"/>
                <w:b/>
                <w:bCs/>
                <w:sz w:val="16"/>
                <w:szCs w:val="16"/>
              </w:rPr>
            </w:pPr>
            <w:r w:rsidRPr="00E02F21">
              <w:rPr>
                <w:rFonts w:ascii="Calibri" w:hAnsi="Calibri"/>
                <w:b/>
                <w:bCs/>
                <w:sz w:val="16"/>
                <w:szCs w:val="16"/>
              </w:rPr>
              <w:t xml:space="preserve">Pension Adjustments &amp; Asset Reversions </w:t>
            </w:r>
            <w:r w:rsidRPr="00E02F21">
              <w:rPr>
                <w:rFonts w:ascii="Calibri" w:hAnsi="Calibri"/>
                <w:sz w:val="16"/>
                <w:szCs w:val="16"/>
              </w:rPr>
              <w:t xml:space="preserve">(This clause applies to solicitations and orders meeting the applicability requirements of FAR 15.408(g). Further flow down is required.)  </w:t>
            </w:r>
          </w:p>
        </w:tc>
        <w:tc>
          <w:tcPr>
            <w:tcW w:w="1885" w:type="dxa"/>
            <w:tcBorders>
              <w:top w:val="single" w:sz="4" w:space="0" w:color="auto"/>
              <w:left w:val="nil"/>
              <w:bottom w:val="single" w:sz="4" w:space="0" w:color="auto"/>
              <w:right w:val="single" w:sz="4" w:space="0" w:color="auto"/>
            </w:tcBorders>
            <w:shd w:val="clear" w:color="auto" w:fill="auto"/>
          </w:tcPr>
          <w:p w14:paraId="343F21F5" w14:textId="77777777"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Oct-10</w:t>
            </w:r>
          </w:p>
        </w:tc>
      </w:tr>
      <w:tr w:rsidR="00FA2647" w:rsidRPr="00E02F21" w14:paraId="24B71AE0" w14:textId="77777777" w:rsidTr="006B1042">
        <w:trPr>
          <w:trHeight w:val="647"/>
        </w:trPr>
        <w:tc>
          <w:tcPr>
            <w:tcW w:w="1264" w:type="dxa"/>
            <w:tcBorders>
              <w:top w:val="single" w:sz="4" w:space="0" w:color="auto"/>
              <w:left w:val="single" w:sz="4" w:space="0" w:color="auto"/>
              <w:bottom w:val="single" w:sz="4" w:space="0" w:color="auto"/>
              <w:right w:val="single" w:sz="4" w:space="0" w:color="auto"/>
            </w:tcBorders>
          </w:tcPr>
          <w:p w14:paraId="1537C344" w14:textId="77777777" w:rsidR="00FA2647" w:rsidRPr="00E02F21" w:rsidRDefault="00FA2647" w:rsidP="00144508">
            <w:pPr>
              <w:jc w:val="center"/>
              <w:rPr>
                <w:rFonts w:ascii="Calibri" w:hAnsi="Calibri"/>
                <w:sz w:val="16"/>
                <w:szCs w:val="16"/>
              </w:rPr>
            </w:pPr>
            <w:r w:rsidRPr="00E02F21">
              <w:rPr>
                <w:rFonts w:ascii="Calibri" w:hAnsi="Calibri"/>
                <w:sz w:val="16"/>
                <w:szCs w:val="16"/>
              </w:rPr>
              <w:t>52.215-18</w:t>
            </w:r>
          </w:p>
        </w:tc>
        <w:tc>
          <w:tcPr>
            <w:tcW w:w="1174" w:type="dxa"/>
            <w:tcBorders>
              <w:top w:val="single" w:sz="4" w:space="0" w:color="auto"/>
              <w:left w:val="single" w:sz="4" w:space="0" w:color="auto"/>
              <w:bottom w:val="single" w:sz="4" w:space="0" w:color="auto"/>
              <w:right w:val="single" w:sz="4" w:space="0" w:color="auto"/>
            </w:tcBorders>
            <w:shd w:val="clear" w:color="auto" w:fill="auto"/>
          </w:tcPr>
          <w:p w14:paraId="174AD58E" w14:textId="77777777" w:rsidR="00FA2647" w:rsidRPr="00E02F21" w:rsidRDefault="00FA2647" w:rsidP="00144508">
            <w:pPr>
              <w:jc w:val="center"/>
              <w:rPr>
                <w:rFonts w:ascii="Calibri" w:hAnsi="Calibri"/>
                <w:sz w:val="16"/>
                <w:szCs w:val="16"/>
              </w:rPr>
            </w:pPr>
            <w:r w:rsidRPr="00E02F21">
              <w:rPr>
                <w:rFonts w:ascii="Calibri" w:hAnsi="Calibri"/>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14:paraId="2CEF77DD" w14:textId="77777777" w:rsidR="00FA2647" w:rsidRPr="00E02F21" w:rsidRDefault="00FA2647" w:rsidP="00144508">
            <w:pPr>
              <w:rPr>
                <w:rFonts w:ascii="Calibri" w:hAnsi="Calibri"/>
                <w:b/>
                <w:bCs/>
                <w:sz w:val="16"/>
                <w:szCs w:val="16"/>
              </w:rPr>
            </w:pPr>
            <w:r w:rsidRPr="00E02F21">
              <w:rPr>
                <w:rFonts w:ascii="Calibri" w:hAnsi="Calibri"/>
                <w:b/>
                <w:bCs/>
                <w:sz w:val="16"/>
                <w:szCs w:val="16"/>
              </w:rPr>
              <w:t xml:space="preserve">Reversion or Adjustment of Plans for Postretirement Benefits (PRB) Other Than Pensions  </w:t>
            </w:r>
            <w:r w:rsidRPr="00E02F21">
              <w:rPr>
                <w:rFonts w:ascii="Calibri" w:hAnsi="Calibri"/>
                <w:sz w:val="16"/>
                <w:szCs w:val="16"/>
              </w:rPr>
              <w:t>(This clause applies to solicitations and orders meeting the applicability requirements of FAR 15.408(j)  Further flow down is required.)</w:t>
            </w:r>
          </w:p>
        </w:tc>
        <w:tc>
          <w:tcPr>
            <w:tcW w:w="1885" w:type="dxa"/>
            <w:tcBorders>
              <w:top w:val="single" w:sz="4" w:space="0" w:color="auto"/>
              <w:left w:val="nil"/>
              <w:bottom w:val="single" w:sz="4" w:space="0" w:color="auto"/>
              <w:right w:val="single" w:sz="4" w:space="0" w:color="auto"/>
            </w:tcBorders>
            <w:shd w:val="clear" w:color="auto" w:fill="auto"/>
          </w:tcPr>
          <w:p w14:paraId="79D61380" w14:textId="77777777"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Jul-05</w:t>
            </w:r>
          </w:p>
        </w:tc>
      </w:tr>
      <w:tr w:rsidR="00092BC9" w:rsidRPr="00E02F21" w14:paraId="46B34531" w14:textId="77777777" w:rsidTr="006B1042">
        <w:trPr>
          <w:trHeight w:val="647"/>
        </w:trPr>
        <w:tc>
          <w:tcPr>
            <w:tcW w:w="1264" w:type="dxa"/>
            <w:tcBorders>
              <w:top w:val="single" w:sz="4" w:space="0" w:color="auto"/>
              <w:left w:val="single" w:sz="4" w:space="0" w:color="auto"/>
              <w:bottom w:val="single" w:sz="4" w:space="0" w:color="auto"/>
              <w:right w:val="single" w:sz="4" w:space="0" w:color="auto"/>
            </w:tcBorders>
          </w:tcPr>
          <w:p w14:paraId="1F8EC324" w14:textId="77777777" w:rsidR="00092BC9" w:rsidRPr="00E02F21" w:rsidRDefault="00092BC9" w:rsidP="00144508">
            <w:pPr>
              <w:jc w:val="center"/>
              <w:rPr>
                <w:rFonts w:ascii="Calibri" w:hAnsi="Calibri"/>
                <w:sz w:val="16"/>
                <w:szCs w:val="16"/>
              </w:rPr>
            </w:pPr>
            <w:r>
              <w:rPr>
                <w:rFonts w:ascii="Calibri" w:hAnsi="Calibri"/>
                <w:sz w:val="16"/>
                <w:szCs w:val="16"/>
              </w:rPr>
              <w:t>52.215-19</w:t>
            </w:r>
          </w:p>
        </w:tc>
        <w:tc>
          <w:tcPr>
            <w:tcW w:w="1174" w:type="dxa"/>
            <w:tcBorders>
              <w:top w:val="single" w:sz="4" w:space="0" w:color="auto"/>
              <w:left w:val="single" w:sz="4" w:space="0" w:color="auto"/>
              <w:bottom w:val="single" w:sz="4" w:space="0" w:color="auto"/>
              <w:right w:val="single" w:sz="4" w:space="0" w:color="auto"/>
            </w:tcBorders>
            <w:shd w:val="clear" w:color="auto" w:fill="auto"/>
          </w:tcPr>
          <w:p w14:paraId="42E105A8" w14:textId="77777777" w:rsidR="00092BC9" w:rsidRPr="00E02F21" w:rsidRDefault="00092BC9" w:rsidP="00144508">
            <w:pPr>
              <w:jc w:val="center"/>
              <w:rPr>
                <w:rFonts w:ascii="Calibri" w:hAnsi="Calibri"/>
                <w:sz w:val="16"/>
                <w:szCs w:val="16"/>
              </w:rPr>
            </w:pPr>
          </w:p>
        </w:tc>
        <w:tc>
          <w:tcPr>
            <w:tcW w:w="6747" w:type="dxa"/>
            <w:tcBorders>
              <w:top w:val="single" w:sz="4" w:space="0" w:color="auto"/>
              <w:left w:val="nil"/>
              <w:bottom w:val="single" w:sz="4" w:space="0" w:color="auto"/>
              <w:right w:val="single" w:sz="4" w:space="0" w:color="auto"/>
            </w:tcBorders>
            <w:shd w:val="clear" w:color="auto" w:fill="auto"/>
          </w:tcPr>
          <w:p w14:paraId="4DA2E61B" w14:textId="77777777" w:rsidR="00092BC9" w:rsidRPr="00E02F21" w:rsidRDefault="00092BC9" w:rsidP="00144508">
            <w:pPr>
              <w:rPr>
                <w:rFonts w:ascii="Calibri" w:hAnsi="Calibri"/>
                <w:b/>
                <w:bCs/>
                <w:sz w:val="16"/>
                <w:szCs w:val="16"/>
              </w:rPr>
            </w:pPr>
            <w:r>
              <w:rPr>
                <w:rFonts w:ascii="Calibri" w:hAnsi="Calibri"/>
                <w:b/>
                <w:bCs/>
                <w:sz w:val="16"/>
                <w:szCs w:val="16"/>
              </w:rPr>
              <w:t>Notification of Ownership Changes</w:t>
            </w:r>
          </w:p>
        </w:tc>
        <w:tc>
          <w:tcPr>
            <w:tcW w:w="1885" w:type="dxa"/>
            <w:tcBorders>
              <w:top w:val="single" w:sz="4" w:space="0" w:color="auto"/>
              <w:left w:val="nil"/>
              <w:bottom w:val="single" w:sz="4" w:space="0" w:color="auto"/>
              <w:right w:val="single" w:sz="4" w:space="0" w:color="auto"/>
            </w:tcBorders>
            <w:shd w:val="clear" w:color="auto" w:fill="auto"/>
          </w:tcPr>
          <w:p w14:paraId="7D627F1C" w14:textId="77777777" w:rsidR="00092BC9" w:rsidRPr="00E02F21" w:rsidRDefault="00092BC9" w:rsidP="00144508">
            <w:pPr>
              <w:jc w:val="center"/>
              <w:rPr>
                <w:rFonts w:ascii="Calibri" w:hAnsi="Calibri"/>
                <w:color w:val="000000"/>
                <w:sz w:val="16"/>
                <w:szCs w:val="16"/>
              </w:rPr>
            </w:pPr>
            <w:r>
              <w:rPr>
                <w:rFonts w:ascii="Calibri" w:hAnsi="Calibri"/>
                <w:color w:val="000000"/>
                <w:sz w:val="16"/>
                <w:szCs w:val="16"/>
              </w:rPr>
              <w:t>Oct-97</w:t>
            </w:r>
          </w:p>
        </w:tc>
      </w:tr>
      <w:tr w:rsidR="00FA2647" w:rsidRPr="00E02F21" w14:paraId="33D9A70C" w14:textId="77777777" w:rsidTr="006B1042">
        <w:trPr>
          <w:trHeight w:val="1880"/>
        </w:trPr>
        <w:tc>
          <w:tcPr>
            <w:tcW w:w="1264" w:type="dxa"/>
            <w:tcBorders>
              <w:top w:val="single" w:sz="4" w:space="0" w:color="auto"/>
              <w:left w:val="single" w:sz="4" w:space="0" w:color="auto"/>
              <w:bottom w:val="single" w:sz="4" w:space="0" w:color="auto"/>
              <w:right w:val="single" w:sz="4" w:space="0" w:color="auto"/>
            </w:tcBorders>
          </w:tcPr>
          <w:p w14:paraId="6672318E" w14:textId="77777777" w:rsidR="00FA2647" w:rsidRPr="00E02F21" w:rsidDel="00F8677B" w:rsidRDefault="00FA2647" w:rsidP="00144508">
            <w:pPr>
              <w:jc w:val="center"/>
              <w:rPr>
                <w:rFonts w:ascii="Calibri" w:hAnsi="Calibri"/>
                <w:bCs/>
                <w:color w:val="000000"/>
                <w:sz w:val="16"/>
                <w:szCs w:val="16"/>
              </w:rPr>
            </w:pPr>
            <w:r w:rsidRPr="00E02F21">
              <w:rPr>
                <w:rFonts w:ascii="Calibri" w:hAnsi="Calibri"/>
                <w:color w:val="000000"/>
                <w:sz w:val="16"/>
                <w:szCs w:val="16"/>
              </w:rPr>
              <w:t>52.215-21</w:t>
            </w:r>
            <w:r w:rsidR="00CD674E">
              <w:rPr>
                <w:rFonts w:ascii="Calibri" w:hAnsi="Calibri"/>
                <w:color w:val="000000"/>
                <w:sz w:val="16"/>
                <w:szCs w:val="16"/>
              </w:rPr>
              <w:t>, Alt II &amp; Alt III</w:t>
            </w:r>
          </w:p>
        </w:tc>
        <w:tc>
          <w:tcPr>
            <w:tcW w:w="1174" w:type="dxa"/>
            <w:tcBorders>
              <w:top w:val="single" w:sz="4" w:space="0" w:color="auto"/>
              <w:left w:val="single" w:sz="4" w:space="0" w:color="auto"/>
              <w:bottom w:val="single" w:sz="4" w:space="0" w:color="auto"/>
              <w:right w:val="single" w:sz="4" w:space="0" w:color="auto"/>
            </w:tcBorders>
            <w:shd w:val="clear" w:color="auto" w:fill="auto"/>
          </w:tcPr>
          <w:p w14:paraId="45E3FCBC" w14:textId="77777777" w:rsidR="00FA2647" w:rsidRPr="00E02F21" w:rsidRDefault="00FA2647" w:rsidP="00144508">
            <w:pPr>
              <w:jc w:val="center"/>
              <w:rPr>
                <w:rFonts w:ascii="Calibri" w:hAnsi="Calibri"/>
                <w:bCs/>
                <w:color w:val="000000"/>
                <w:sz w:val="16"/>
                <w:szCs w:val="16"/>
              </w:rPr>
            </w:pPr>
            <w:r w:rsidRPr="00E02F21">
              <w:rPr>
                <w:rFonts w:ascii="Calibri" w:hAnsi="Calibri"/>
                <w:bCs/>
                <w:color w:val="000000"/>
                <w:sz w:val="16"/>
                <w:szCs w:val="16"/>
              </w:rPr>
              <w:t xml:space="preserve">&gt; the threshold for submission of cost or pricing data. </w:t>
            </w:r>
          </w:p>
          <w:p w14:paraId="5663A491" w14:textId="77777777" w:rsidR="00FA2647" w:rsidRPr="00E02F21" w:rsidRDefault="00FA2647" w:rsidP="00144508">
            <w:pPr>
              <w:jc w:val="center"/>
              <w:rPr>
                <w:rFonts w:ascii="Calibri" w:hAnsi="Calibri"/>
                <w:b/>
                <w:bCs/>
                <w:color w:val="000000"/>
                <w:sz w:val="16"/>
                <w:szCs w:val="16"/>
              </w:rPr>
            </w:pPr>
          </w:p>
        </w:tc>
        <w:tc>
          <w:tcPr>
            <w:tcW w:w="6747" w:type="dxa"/>
            <w:tcBorders>
              <w:top w:val="single" w:sz="4" w:space="0" w:color="auto"/>
              <w:left w:val="nil"/>
              <w:bottom w:val="single" w:sz="4" w:space="0" w:color="auto"/>
              <w:right w:val="single" w:sz="4" w:space="0" w:color="auto"/>
            </w:tcBorders>
            <w:shd w:val="clear" w:color="auto" w:fill="auto"/>
          </w:tcPr>
          <w:p w14:paraId="47AD3A93" w14:textId="77777777" w:rsidR="00FA2647" w:rsidRPr="00E02F21" w:rsidRDefault="00FA2647" w:rsidP="00144508">
            <w:pPr>
              <w:rPr>
                <w:rFonts w:ascii="Calibri" w:hAnsi="Calibri"/>
                <w:color w:val="000000"/>
                <w:sz w:val="16"/>
                <w:szCs w:val="16"/>
              </w:rPr>
            </w:pPr>
            <w:r w:rsidRPr="00E02F21">
              <w:rPr>
                <w:rFonts w:ascii="Calibri" w:hAnsi="Calibri"/>
                <w:b/>
                <w:bCs/>
                <w:color w:val="000000"/>
                <w:sz w:val="16"/>
                <w:szCs w:val="16"/>
              </w:rPr>
              <w:t xml:space="preserve">Requirements for </w:t>
            </w:r>
            <w:r w:rsidR="00152031">
              <w:rPr>
                <w:rFonts w:ascii="Calibri" w:hAnsi="Calibri"/>
                <w:b/>
                <w:bCs/>
                <w:color w:val="000000"/>
                <w:sz w:val="16"/>
                <w:szCs w:val="16"/>
              </w:rPr>
              <w:t xml:space="preserve">Certified </w:t>
            </w:r>
            <w:r w:rsidRPr="00E02F21">
              <w:rPr>
                <w:rFonts w:ascii="Calibri" w:hAnsi="Calibri"/>
                <w:b/>
                <w:bCs/>
                <w:color w:val="000000"/>
                <w:sz w:val="16"/>
                <w:szCs w:val="16"/>
              </w:rPr>
              <w:t xml:space="preserve">Cost or Pricing Data </w:t>
            </w:r>
            <w:r w:rsidR="00152031">
              <w:rPr>
                <w:rFonts w:ascii="Calibri" w:hAnsi="Calibri"/>
                <w:b/>
                <w:bCs/>
                <w:color w:val="000000"/>
                <w:sz w:val="16"/>
                <w:szCs w:val="16"/>
              </w:rPr>
              <w:t>and Data</w:t>
            </w:r>
            <w:r w:rsidRPr="00E02F21">
              <w:rPr>
                <w:rFonts w:ascii="Calibri" w:hAnsi="Calibri"/>
                <w:b/>
                <w:bCs/>
                <w:color w:val="000000"/>
                <w:sz w:val="16"/>
                <w:szCs w:val="16"/>
              </w:rPr>
              <w:t xml:space="preserve"> Other Than </w:t>
            </w:r>
            <w:r w:rsidR="00152031">
              <w:rPr>
                <w:rFonts w:ascii="Calibri" w:hAnsi="Calibri"/>
                <w:b/>
                <w:bCs/>
                <w:color w:val="000000"/>
                <w:sz w:val="16"/>
                <w:szCs w:val="16"/>
              </w:rPr>
              <w:t xml:space="preserve">Certified </w:t>
            </w:r>
            <w:r w:rsidRPr="00E02F21">
              <w:rPr>
                <w:rFonts w:ascii="Calibri" w:hAnsi="Calibri"/>
                <w:b/>
                <w:bCs/>
                <w:color w:val="000000"/>
                <w:sz w:val="16"/>
                <w:szCs w:val="16"/>
              </w:rPr>
              <w:t>Cost or Pricing Data - Modifications</w:t>
            </w:r>
            <w:r w:rsidRPr="00E02F21">
              <w:rPr>
                <w:rFonts w:ascii="Calibri" w:hAnsi="Calibri"/>
                <w:color w:val="000000"/>
                <w:sz w:val="16"/>
                <w:szCs w:val="16"/>
              </w:rPr>
              <w:t xml:space="preserve">   </w:t>
            </w:r>
          </w:p>
          <w:p w14:paraId="5BACE275" w14:textId="77777777" w:rsidR="00FA2647" w:rsidRPr="00E02F21" w:rsidRDefault="00FA2647" w:rsidP="00144508">
            <w:pPr>
              <w:rPr>
                <w:rFonts w:ascii="Calibri" w:hAnsi="Calibri"/>
                <w:color w:val="000000"/>
                <w:sz w:val="16"/>
                <w:szCs w:val="16"/>
              </w:rPr>
            </w:pPr>
            <w:r w:rsidRPr="00E02F21">
              <w:rPr>
                <w:rFonts w:ascii="Calibri" w:hAnsi="Calibri"/>
                <w:color w:val="000000"/>
                <w:sz w:val="16"/>
                <w:szCs w:val="16"/>
              </w:rPr>
              <w:t xml:space="preserve">(This clause applies, unless an exception applies, if this order exceeds </w:t>
            </w:r>
            <w:r w:rsidRPr="00E02F21">
              <w:rPr>
                <w:rFonts w:ascii="Calibri" w:hAnsi="Calibri"/>
                <w:bCs/>
                <w:color w:val="000000"/>
                <w:sz w:val="16"/>
                <w:szCs w:val="16"/>
              </w:rPr>
              <w:t xml:space="preserve">the applicable threshold for submission of cost or pricing data </w:t>
            </w:r>
            <w:r w:rsidRPr="00E02F21">
              <w:rPr>
                <w:rFonts w:ascii="Calibri" w:hAnsi="Calibri"/>
                <w:color w:val="000000"/>
                <w:sz w:val="16"/>
                <w:szCs w:val="16"/>
              </w:rPr>
              <w:t xml:space="preserve">on the date of agreement on price or the date of award, whichever is later. However, if the </w:t>
            </w:r>
            <w:r w:rsidR="00C97601">
              <w:rPr>
                <w:rFonts w:ascii="Calibri" w:hAnsi="Calibri"/>
                <w:color w:val="000000"/>
                <w:sz w:val="16"/>
                <w:szCs w:val="16"/>
              </w:rPr>
              <w:t>SELLER</w:t>
            </w:r>
            <w:r w:rsidRPr="00E02F21">
              <w:rPr>
                <w:rFonts w:ascii="Calibri" w:hAnsi="Calibri"/>
                <w:color w:val="000000"/>
                <w:sz w:val="16"/>
                <w:szCs w:val="16"/>
              </w:rPr>
              <w:t xml:space="preserve"> is not granted an exception from the requirements to submit cost or pricing data, the </w:t>
            </w:r>
            <w:r w:rsidR="00C97601">
              <w:rPr>
                <w:rFonts w:ascii="Calibri" w:hAnsi="Calibri"/>
                <w:color w:val="000000"/>
                <w:sz w:val="16"/>
                <w:szCs w:val="16"/>
              </w:rPr>
              <w:t>SELLER</w:t>
            </w:r>
            <w:r w:rsidRPr="00E02F21">
              <w:rPr>
                <w:rFonts w:ascii="Calibri" w:hAnsi="Calibri"/>
                <w:color w:val="000000"/>
                <w:sz w:val="16"/>
                <w:szCs w:val="16"/>
              </w:rPr>
              <w:t xml:space="preserve"> shall submit cost or pricing data and supporting attachments in accordance with table 15-2 of FAR 15.408. In addition, as soon as practicable after agreement on price, but before award (except for unpriced actions), the </w:t>
            </w:r>
            <w:r w:rsidR="00C97601">
              <w:rPr>
                <w:rFonts w:ascii="Calibri" w:hAnsi="Calibri"/>
                <w:color w:val="000000"/>
                <w:sz w:val="16"/>
                <w:szCs w:val="16"/>
              </w:rPr>
              <w:t>SELLER</w:t>
            </w:r>
            <w:r w:rsidRPr="00E02F21">
              <w:rPr>
                <w:rFonts w:ascii="Calibri" w:hAnsi="Calibri"/>
                <w:color w:val="000000"/>
                <w:sz w:val="16"/>
                <w:szCs w:val="16"/>
              </w:rPr>
              <w:t xml:space="preserve"> shall submit a Certificate of Current Cost or Pricing Data, as prescribed by FAR 15.406-2.)</w:t>
            </w:r>
          </w:p>
        </w:tc>
        <w:tc>
          <w:tcPr>
            <w:tcW w:w="1885" w:type="dxa"/>
            <w:tcBorders>
              <w:top w:val="single" w:sz="4" w:space="0" w:color="auto"/>
              <w:left w:val="nil"/>
              <w:bottom w:val="single" w:sz="4" w:space="0" w:color="auto"/>
              <w:right w:val="single" w:sz="4" w:space="0" w:color="auto"/>
            </w:tcBorders>
            <w:shd w:val="clear" w:color="auto" w:fill="auto"/>
          </w:tcPr>
          <w:p w14:paraId="1278802B" w14:textId="38606444" w:rsidR="00FA2647" w:rsidRPr="00E02F21" w:rsidRDefault="007E6461" w:rsidP="00144508">
            <w:pPr>
              <w:jc w:val="center"/>
              <w:rPr>
                <w:rFonts w:ascii="Calibri" w:hAnsi="Calibri"/>
                <w:sz w:val="16"/>
                <w:szCs w:val="16"/>
              </w:rPr>
            </w:pPr>
            <w:r>
              <w:rPr>
                <w:rFonts w:ascii="Calibri" w:hAnsi="Calibri"/>
                <w:sz w:val="16"/>
                <w:szCs w:val="16"/>
              </w:rPr>
              <w:t>Nov 2021</w:t>
            </w:r>
            <w:r w:rsidR="001452C7">
              <w:rPr>
                <w:rFonts w:ascii="Calibri" w:hAnsi="Calibri"/>
                <w:sz w:val="16"/>
                <w:szCs w:val="16"/>
              </w:rPr>
              <w:t xml:space="preserve"> Oct-97</w:t>
            </w:r>
            <w:r w:rsidR="00CD674E">
              <w:rPr>
                <w:rFonts w:ascii="Calibri" w:hAnsi="Calibri"/>
                <w:sz w:val="16"/>
                <w:szCs w:val="16"/>
              </w:rPr>
              <w:t xml:space="preserve"> &amp; Oct-97</w:t>
            </w:r>
          </w:p>
        </w:tc>
      </w:tr>
      <w:tr w:rsidR="00FA2647" w:rsidRPr="00E02F21" w14:paraId="4453DB93" w14:textId="77777777" w:rsidTr="006B1042">
        <w:trPr>
          <w:trHeight w:val="539"/>
        </w:trPr>
        <w:tc>
          <w:tcPr>
            <w:tcW w:w="1264" w:type="dxa"/>
            <w:tcBorders>
              <w:top w:val="single" w:sz="4" w:space="0" w:color="auto"/>
              <w:left w:val="single" w:sz="4" w:space="0" w:color="auto"/>
              <w:bottom w:val="single" w:sz="4" w:space="0" w:color="auto"/>
              <w:right w:val="single" w:sz="4" w:space="0" w:color="auto"/>
            </w:tcBorders>
          </w:tcPr>
          <w:p w14:paraId="3FEA3E64" w14:textId="77777777" w:rsidR="00FA2647" w:rsidRPr="00E02F21" w:rsidRDefault="00FA2647" w:rsidP="00B51677">
            <w:pPr>
              <w:jc w:val="center"/>
              <w:rPr>
                <w:rFonts w:ascii="Calibri" w:hAnsi="Calibri"/>
                <w:sz w:val="16"/>
                <w:szCs w:val="16"/>
              </w:rPr>
            </w:pPr>
            <w:r w:rsidRPr="00E02F21">
              <w:rPr>
                <w:rFonts w:ascii="Calibri" w:hAnsi="Calibri"/>
                <w:sz w:val="16"/>
                <w:szCs w:val="16"/>
              </w:rPr>
              <w:t>52.215-23</w:t>
            </w:r>
            <w:r w:rsidR="00FE19FB">
              <w:rPr>
                <w:rFonts w:ascii="Calibri" w:hAnsi="Calibri"/>
                <w:sz w:val="16"/>
                <w:szCs w:val="16"/>
              </w:rPr>
              <w:t xml:space="preserve"> &amp; Alt I</w:t>
            </w:r>
            <w:r w:rsidRPr="00E02F21">
              <w:rPr>
                <w:rFonts w:ascii="Calibri" w:hAnsi="Calibri"/>
                <w:sz w:val="16"/>
                <w:szCs w:val="16"/>
              </w:rPr>
              <w:t xml:space="preserve"> </w:t>
            </w:r>
          </w:p>
        </w:tc>
        <w:tc>
          <w:tcPr>
            <w:tcW w:w="1174" w:type="dxa"/>
            <w:tcBorders>
              <w:top w:val="single" w:sz="4" w:space="0" w:color="auto"/>
              <w:left w:val="single" w:sz="4" w:space="0" w:color="auto"/>
              <w:bottom w:val="single" w:sz="4" w:space="0" w:color="auto"/>
              <w:right w:val="single" w:sz="4" w:space="0" w:color="auto"/>
            </w:tcBorders>
            <w:shd w:val="clear" w:color="auto" w:fill="auto"/>
          </w:tcPr>
          <w:p w14:paraId="186863AA" w14:textId="77777777" w:rsidR="00FA2647" w:rsidRPr="00E02F21" w:rsidRDefault="00FA2647" w:rsidP="00144508">
            <w:pPr>
              <w:jc w:val="center"/>
              <w:rPr>
                <w:rFonts w:ascii="Calibri" w:hAnsi="Calibri"/>
                <w:sz w:val="16"/>
                <w:szCs w:val="16"/>
              </w:rPr>
            </w:pPr>
            <w:r w:rsidRPr="00E02F21">
              <w:rPr>
                <w:rFonts w:ascii="Calibri" w:hAnsi="Calibri"/>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14:paraId="77C4225B" w14:textId="77777777" w:rsidR="00FA2647" w:rsidRPr="00E02F21" w:rsidRDefault="00FA2647" w:rsidP="00144508">
            <w:pPr>
              <w:rPr>
                <w:rFonts w:ascii="Calibri" w:hAnsi="Calibri"/>
                <w:b/>
                <w:bCs/>
                <w:color w:val="000000"/>
                <w:sz w:val="16"/>
                <w:szCs w:val="16"/>
              </w:rPr>
            </w:pPr>
            <w:r w:rsidRPr="00E02F21">
              <w:rPr>
                <w:rFonts w:ascii="Calibri" w:hAnsi="Calibri"/>
                <w:b/>
                <w:bCs/>
                <w:color w:val="000000"/>
                <w:sz w:val="16"/>
                <w:szCs w:val="16"/>
              </w:rPr>
              <w:t>Limitations on Pass-Through Charges.</w:t>
            </w:r>
          </w:p>
          <w:p w14:paraId="3A6706B4" w14:textId="77777777" w:rsidR="00FA2647" w:rsidRPr="00E02F21" w:rsidRDefault="00FA2647" w:rsidP="00144508">
            <w:pPr>
              <w:rPr>
                <w:rFonts w:ascii="Calibri" w:hAnsi="Calibri"/>
                <w:bCs/>
                <w:color w:val="000000"/>
                <w:sz w:val="16"/>
                <w:szCs w:val="16"/>
              </w:rPr>
            </w:pPr>
            <w:r w:rsidRPr="00E02F21">
              <w:rPr>
                <w:rFonts w:ascii="Calibri" w:hAnsi="Calibri"/>
                <w:bCs/>
                <w:color w:val="000000"/>
                <w:sz w:val="16"/>
                <w:szCs w:val="16"/>
              </w:rPr>
              <w:t>(Further flow down may be required.)</w:t>
            </w:r>
          </w:p>
        </w:tc>
        <w:tc>
          <w:tcPr>
            <w:tcW w:w="1885" w:type="dxa"/>
            <w:tcBorders>
              <w:top w:val="single" w:sz="4" w:space="0" w:color="auto"/>
              <w:left w:val="nil"/>
              <w:bottom w:val="single" w:sz="4" w:space="0" w:color="auto"/>
              <w:right w:val="single" w:sz="4" w:space="0" w:color="auto"/>
            </w:tcBorders>
            <w:shd w:val="clear" w:color="auto" w:fill="auto"/>
          </w:tcPr>
          <w:p w14:paraId="1D78F4CB" w14:textId="6878FE2D" w:rsidR="00FA2647" w:rsidRPr="00E02F21" w:rsidRDefault="007E6461" w:rsidP="00B51677">
            <w:pPr>
              <w:jc w:val="center"/>
              <w:rPr>
                <w:rFonts w:ascii="Calibri" w:hAnsi="Calibri"/>
                <w:color w:val="000000"/>
                <w:sz w:val="16"/>
                <w:szCs w:val="16"/>
              </w:rPr>
            </w:pPr>
            <w:r>
              <w:rPr>
                <w:rFonts w:ascii="Calibri" w:hAnsi="Calibri"/>
                <w:color w:val="000000"/>
                <w:sz w:val="16"/>
                <w:szCs w:val="16"/>
              </w:rPr>
              <w:t>Jun 2020</w:t>
            </w:r>
          </w:p>
        </w:tc>
      </w:tr>
      <w:tr w:rsidR="00FA2647" w:rsidRPr="00E02F21" w14:paraId="35D67D5E" w14:textId="77777777" w:rsidTr="006B1042">
        <w:trPr>
          <w:trHeight w:val="539"/>
        </w:trPr>
        <w:tc>
          <w:tcPr>
            <w:tcW w:w="1264" w:type="dxa"/>
            <w:tcBorders>
              <w:top w:val="single" w:sz="4" w:space="0" w:color="auto"/>
              <w:left w:val="single" w:sz="4" w:space="0" w:color="auto"/>
              <w:bottom w:val="single" w:sz="4" w:space="0" w:color="auto"/>
              <w:right w:val="single" w:sz="4" w:space="0" w:color="auto"/>
            </w:tcBorders>
          </w:tcPr>
          <w:p w14:paraId="601B6959" w14:textId="77777777" w:rsidR="00FA2647" w:rsidRPr="00E02F21" w:rsidRDefault="00FA2647" w:rsidP="00144508">
            <w:pPr>
              <w:jc w:val="center"/>
              <w:rPr>
                <w:rFonts w:ascii="Calibri" w:hAnsi="Calibri"/>
                <w:sz w:val="16"/>
                <w:szCs w:val="16"/>
              </w:rPr>
            </w:pPr>
            <w:r w:rsidRPr="00E02F21">
              <w:rPr>
                <w:rFonts w:ascii="Calibri" w:hAnsi="Calibri"/>
                <w:sz w:val="16"/>
                <w:szCs w:val="16"/>
              </w:rPr>
              <w:t>52.219-8</w:t>
            </w:r>
          </w:p>
        </w:tc>
        <w:tc>
          <w:tcPr>
            <w:tcW w:w="1174" w:type="dxa"/>
            <w:tcBorders>
              <w:top w:val="single" w:sz="4" w:space="0" w:color="auto"/>
              <w:left w:val="single" w:sz="4" w:space="0" w:color="auto"/>
              <w:bottom w:val="single" w:sz="4" w:space="0" w:color="auto"/>
              <w:right w:val="single" w:sz="4" w:space="0" w:color="auto"/>
            </w:tcBorders>
            <w:shd w:val="clear" w:color="auto" w:fill="auto"/>
          </w:tcPr>
          <w:p w14:paraId="16A55819" w14:textId="77777777" w:rsidR="00FA2647" w:rsidRPr="00E02F21" w:rsidRDefault="00FA2647" w:rsidP="00144508">
            <w:pPr>
              <w:jc w:val="center"/>
              <w:rPr>
                <w:rFonts w:ascii="Calibri" w:hAnsi="Calibri"/>
                <w:sz w:val="16"/>
                <w:szCs w:val="16"/>
              </w:rPr>
            </w:pPr>
            <w:r w:rsidRPr="00E02F21">
              <w:rPr>
                <w:rFonts w:ascii="Calibri" w:hAnsi="Calibri"/>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14:paraId="6031659C" w14:textId="77777777" w:rsidR="00FA2647" w:rsidRPr="00E02F21" w:rsidRDefault="00FA2647" w:rsidP="00144508">
            <w:pPr>
              <w:rPr>
                <w:rFonts w:ascii="Calibri" w:hAnsi="Calibri"/>
                <w:b/>
                <w:bCs/>
                <w:color w:val="000000"/>
                <w:sz w:val="16"/>
                <w:szCs w:val="16"/>
              </w:rPr>
            </w:pPr>
            <w:r w:rsidRPr="00E02F21">
              <w:rPr>
                <w:rFonts w:ascii="Calibri" w:hAnsi="Calibri"/>
                <w:b/>
                <w:bCs/>
                <w:color w:val="000000"/>
                <w:sz w:val="16"/>
                <w:szCs w:val="16"/>
              </w:rPr>
              <w:t>Utilization of Small Business Concerns</w:t>
            </w:r>
            <w:r w:rsidR="002A1537">
              <w:rPr>
                <w:rFonts w:ascii="Calibri" w:hAnsi="Calibri"/>
                <w:b/>
                <w:bCs/>
                <w:color w:val="000000"/>
                <w:sz w:val="16"/>
                <w:szCs w:val="16"/>
              </w:rPr>
              <w:t xml:space="preserve"> </w:t>
            </w:r>
            <w:r w:rsidRPr="00E02F21">
              <w:rPr>
                <w:rFonts w:ascii="Calibri" w:hAnsi="Calibri"/>
                <w:color w:val="000000"/>
                <w:sz w:val="16"/>
                <w:szCs w:val="16"/>
              </w:rPr>
              <w:t>(Applies to all solicitations and orders that offer further subcontracting opportunities.)</w:t>
            </w:r>
          </w:p>
        </w:tc>
        <w:tc>
          <w:tcPr>
            <w:tcW w:w="1885" w:type="dxa"/>
            <w:tcBorders>
              <w:top w:val="single" w:sz="4" w:space="0" w:color="auto"/>
              <w:left w:val="nil"/>
              <w:bottom w:val="single" w:sz="4" w:space="0" w:color="auto"/>
              <w:right w:val="single" w:sz="4" w:space="0" w:color="auto"/>
            </w:tcBorders>
            <w:shd w:val="clear" w:color="auto" w:fill="auto"/>
          </w:tcPr>
          <w:p w14:paraId="62140A28" w14:textId="0F04AAC3" w:rsidR="00FA2647" w:rsidRPr="00E02F21" w:rsidRDefault="007E6461" w:rsidP="00144508">
            <w:pPr>
              <w:jc w:val="center"/>
              <w:rPr>
                <w:rFonts w:ascii="Calibri" w:hAnsi="Calibri"/>
                <w:color w:val="000000"/>
                <w:sz w:val="16"/>
                <w:szCs w:val="16"/>
              </w:rPr>
            </w:pPr>
            <w:r>
              <w:rPr>
                <w:rFonts w:ascii="Calibri" w:hAnsi="Calibri"/>
                <w:color w:val="000000"/>
                <w:sz w:val="16"/>
                <w:szCs w:val="16"/>
              </w:rPr>
              <w:t>Oct 2022</w:t>
            </w:r>
          </w:p>
        </w:tc>
      </w:tr>
      <w:tr w:rsidR="00FA2647" w:rsidRPr="00E02F21" w14:paraId="0DDA7C26" w14:textId="77777777" w:rsidTr="006B1042">
        <w:trPr>
          <w:trHeight w:val="1241"/>
        </w:trPr>
        <w:tc>
          <w:tcPr>
            <w:tcW w:w="1264" w:type="dxa"/>
            <w:tcBorders>
              <w:top w:val="single" w:sz="4" w:space="0" w:color="auto"/>
              <w:left w:val="single" w:sz="4" w:space="0" w:color="auto"/>
              <w:bottom w:val="single" w:sz="4" w:space="0" w:color="auto"/>
              <w:right w:val="single" w:sz="4" w:space="0" w:color="auto"/>
            </w:tcBorders>
          </w:tcPr>
          <w:p w14:paraId="00945B04" w14:textId="77777777" w:rsidR="00FA2647" w:rsidRPr="00E02F21" w:rsidRDefault="00FA2647" w:rsidP="005E6719">
            <w:pPr>
              <w:jc w:val="center"/>
              <w:rPr>
                <w:rFonts w:ascii="Calibri" w:hAnsi="Calibri"/>
                <w:color w:val="000000"/>
                <w:sz w:val="16"/>
                <w:szCs w:val="16"/>
              </w:rPr>
            </w:pPr>
            <w:r w:rsidRPr="00E02F21">
              <w:rPr>
                <w:rFonts w:ascii="Calibri" w:hAnsi="Calibri"/>
                <w:color w:val="000000"/>
                <w:sz w:val="16"/>
                <w:szCs w:val="16"/>
              </w:rPr>
              <w:lastRenderedPageBreak/>
              <w:t xml:space="preserve">52.219-9 </w:t>
            </w:r>
            <w:r w:rsidR="00605CE8">
              <w:rPr>
                <w:rFonts w:ascii="Calibri" w:hAnsi="Calibri"/>
                <w:color w:val="000000"/>
                <w:sz w:val="16"/>
                <w:szCs w:val="16"/>
              </w:rPr>
              <w:t xml:space="preserve"> ALT II (Dev)</w:t>
            </w:r>
          </w:p>
        </w:tc>
        <w:tc>
          <w:tcPr>
            <w:tcW w:w="1174" w:type="dxa"/>
            <w:tcBorders>
              <w:top w:val="single" w:sz="4" w:space="0" w:color="auto"/>
              <w:left w:val="single" w:sz="4" w:space="0" w:color="auto"/>
              <w:bottom w:val="single" w:sz="4" w:space="0" w:color="auto"/>
              <w:right w:val="single" w:sz="4" w:space="0" w:color="auto"/>
            </w:tcBorders>
            <w:shd w:val="clear" w:color="auto" w:fill="auto"/>
          </w:tcPr>
          <w:p w14:paraId="56745017" w14:textId="77777777"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&gt; $</w:t>
            </w:r>
            <w:r w:rsidR="005E6719">
              <w:rPr>
                <w:rFonts w:ascii="Calibri" w:hAnsi="Calibri"/>
                <w:color w:val="000000"/>
                <w:sz w:val="16"/>
                <w:szCs w:val="16"/>
              </w:rPr>
              <w:t>700,000</w:t>
            </w:r>
          </w:p>
          <w:p w14:paraId="47315F91" w14:textId="77777777"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 xml:space="preserve"> </w:t>
            </w:r>
            <w:r w:rsidRPr="00E02F21">
              <w:rPr>
                <w:rFonts w:ascii="Calibri" w:hAnsi="Calibri"/>
                <w:bCs/>
                <w:color w:val="000000"/>
                <w:sz w:val="16"/>
                <w:szCs w:val="16"/>
              </w:rPr>
              <w:t>(except to small businesses)</w:t>
            </w:r>
            <w:r w:rsidRPr="00E02F21">
              <w:rPr>
                <w:rFonts w:ascii="Calibri" w:hAnsi="Calibri"/>
                <w:b/>
                <w:bCs/>
                <w:color w:val="000000"/>
                <w:sz w:val="16"/>
                <w:szCs w:val="16"/>
              </w:rPr>
              <w:t xml:space="preserve"> </w:t>
            </w:r>
          </w:p>
        </w:tc>
        <w:tc>
          <w:tcPr>
            <w:tcW w:w="6747" w:type="dxa"/>
            <w:tcBorders>
              <w:top w:val="single" w:sz="4" w:space="0" w:color="auto"/>
              <w:left w:val="single" w:sz="4" w:space="0" w:color="auto"/>
              <w:bottom w:val="single" w:sz="4" w:space="0" w:color="auto"/>
              <w:right w:val="single" w:sz="4" w:space="0" w:color="auto"/>
            </w:tcBorders>
            <w:shd w:val="clear" w:color="auto" w:fill="auto"/>
          </w:tcPr>
          <w:p w14:paraId="4C2C217B" w14:textId="77777777" w:rsidR="00FA2647" w:rsidRPr="00E02F21" w:rsidRDefault="00FA2647" w:rsidP="00144508">
            <w:pPr>
              <w:rPr>
                <w:rFonts w:ascii="Calibri" w:hAnsi="Calibri"/>
                <w:color w:val="000000"/>
                <w:sz w:val="16"/>
                <w:szCs w:val="16"/>
              </w:rPr>
            </w:pPr>
            <w:r w:rsidRPr="00E02F21">
              <w:rPr>
                <w:rFonts w:ascii="Calibri" w:hAnsi="Calibri"/>
                <w:b/>
                <w:bCs/>
                <w:color w:val="000000"/>
                <w:sz w:val="16"/>
                <w:szCs w:val="16"/>
              </w:rPr>
              <w:t>Small Business Subcontracting Plan</w:t>
            </w:r>
            <w:r w:rsidRPr="00E02F21">
              <w:rPr>
                <w:rFonts w:ascii="Calibri" w:hAnsi="Calibri"/>
                <w:color w:val="000000"/>
                <w:sz w:val="16"/>
                <w:szCs w:val="16"/>
              </w:rPr>
              <w:t xml:space="preserve"> </w:t>
            </w:r>
            <w:r w:rsidR="00605CE8">
              <w:rPr>
                <w:rFonts w:ascii="Calibri" w:hAnsi="Calibri"/>
                <w:color w:val="000000"/>
                <w:sz w:val="16"/>
                <w:szCs w:val="16"/>
              </w:rPr>
              <w:t>(Deviation 2016-O0009) – Alternate II</w:t>
            </w:r>
            <w:r w:rsidRPr="00E02F21">
              <w:rPr>
                <w:rFonts w:ascii="Calibri" w:hAnsi="Calibri"/>
                <w:color w:val="000000"/>
                <w:sz w:val="16"/>
                <w:szCs w:val="16"/>
              </w:rPr>
              <w:t>(Applies to all solicitations and subcontracts/orders</w:t>
            </w:r>
            <w:r w:rsidR="00232CD6">
              <w:rPr>
                <w:rFonts w:ascii="Calibri" w:hAnsi="Calibri"/>
                <w:color w:val="000000"/>
                <w:sz w:val="16"/>
                <w:szCs w:val="16"/>
              </w:rPr>
              <w:t>, except those to small business concerns</w:t>
            </w:r>
            <w:r w:rsidRPr="00E02F21">
              <w:rPr>
                <w:rFonts w:ascii="Calibri" w:hAnsi="Calibri"/>
                <w:color w:val="000000"/>
                <w:sz w:val="16"/>
                <w:szCs w:val="16"/>
              </w:rPr>
              <w:t xml:space="preserve"> &gt; $</w:t>
            </w:r>
            <w:r w:rsidR="00C23EE7">
              <w:rPr>
                <w:rFonts w:ascii="Calibri" w:hAnsi="Calibri"/>
                <w:color w:val="000000"/>
                <w:sz w:val="16"/>
                <w:szCs w:val="16"/>
              </w:rPr>
              <w:t>700,000</w:t>
            </w:r>
            <w:r w:rsidRPr="00E02F21">
              <w:rPr>
                <w:rFonts w:ascii="Calibri" w:hAnsi="Calibri"/>
                <w:color w:val="000000"/>
                <w:sz w:val="16"/>
                <w:szCs w:val="16"/>
              </w:rPr>
              <w:t xml:space="preserve"> ($1,500,000 for construction of any public facility)</w:t>
            </w:r>
            <w:r w:rsidRPr="00E02F21">
              <w:rPr>
                <w:rFonts w:ascii="Calibri" w:hAnsi="Calibri"/>
                <w:strike/>
                <w:color w:val="000000"/>
                <w:sz w:val="16"/>
                <w:szCs w:val="16"/>
              </w:rPr>
              <w:t>,</w:t>
            </w:r>
            <w:r w:rsidRPr="00E02F21">
              <w:rPr>
                <w:rFonts w:ascii="Calibri" w:hAnsi="Calibri"/>
                <w:color w:val="000000"/>
                <w:sz w:val="16"/>
                <w:szCs w:val="16"/>
              </w:rPr>
              <w:t xml:space="preserve">.  </w:t>
            </w:r>
          </w:p>
          <w:p w14:paraId="540D436C" w14:textId="77777777" w:rsidR="00FA2647" w:rsidRPr="00E02F21" w:rsidRDefault="00FA2647" w:rsidP="00144508">
            <w:pPr>
              <w:rPr>
                <w:rFonts w:ascii="Calibri" w:hAnsi="Calibri"/>
                <w:bCs/>
                <w:color w:val="000000"/>
                <w:sz w:val="16"/>
                <w:szCs w:val="16"/>
              </w:rPr>
            </w:pPr>
            <w:r w:rsidRPr="00E02F21">
              <w:rPr>
                <w:rFonts w:ascii="Calibri" w:hAnsi="Calibri"/>
                <w:color w:val="000000"/>
                <w:sz w:val="16"/>
                <w:szCs w:val="16"/>
              </w:rPr>
              <w:t xml:space="preserve"> </w:t>
            </w: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1BE07AFA" w14:textId="60C095AC" w:rsidR="00FA2647" w:rsidRPr="00E02F21" w:rsidRDefault="007E6461" w:rsidP="00605CE8">
            <w:pPr>
              <w:jc w:val="center"/>
              <w:rPr>
                <w:rFonts w:ascii="Calibri" w:hAnsi="Calibri"/>
                <w:strike/>
                <w:color w:val="000000"/>
                <w:sz w:val="16"/>
                <w:szCs w:val="16"/>
              </w:rPr>
            </w:pPr>
            <w:r>
              <w:rPr>
                <w:rFonts w:ascii="Calibri" w:hAnsi="Calibri"/>
                <w:color w:val="000000"/>
                <w:sz w:val="16"/>
                <w:szCs w:val="16"/>
              </w:rPr>
              <w:t>Oct 2022</w:t>
            </w:r>
          </w:p>
        </w:tc>
      </w:tr>
      <w:tr w:rsidR="00FA2647" w:rsidRPr="00E02F21" w14:paraId="5AC4518D" w14:textId="77777777" w:rsidTr="006B1042">
        <w:trPr>
          <w:trHeight w:val="1395"/>
        </w:trPr>
        <w:tc>
          <w:tcPr>
            <w:tcW w:w="1264" w:type="dxa"/>
            <w:tcBorders>
              <w:top w:val="single" w:sz="4" w:space="0" w:color="auto"/>
              <w:left w:val="single" w:sz="4" w:space="0" w:color="auto"/>
              <w:bottom w:val="single" w:sz="4" w:space="0" w:color="auto"/>
              <w:right w:val="single" w:sz="4" w:space="0" w:color="auto"/>
            </w:tcBorders>
          </w:tcPr>
          <w:p w14:paraId="11D9818B" w14:textId="77777777"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52.219-16</w:t>
            </w:r>
          </w:p>
        </w:tc>
        <w:tc>
          <w:tcPr>
            <w:tcW w:w="1174" w:type="dxa"/>
            <w:tcBorders>
              <w:top w:val="single" w:sz="4" w:space="0" w:color="auto"/>
              <w:left w:val="single" w:sz="4" w:space="0" w:color="auto"/>
              <w:bottom w:val="single" w:sz="4" w:space="0" w:color="auto"/>
              <w:right w:val="single" w:sz="4" w:space="0" w:color="auto"/>
            </w:tcBorders>
            <w:shd w:val="clear" w:color="auto" w:fill="auto"/>
          </w:tcPr>
          <w:p w14:paraId="604B6CC3" w14:textId="77777777" w:rsidR="00FA2647" w:rsidRPr="00E02F21" w:rsidRDefault="00FA2647" w:rsidP="00144508">
            <w:pPr>
              <w:jc w:val="center"/>
              <w:rPr>
                <w:rFonts w:ascii="Calibri" w:hAnsi="Calibri"/>
                <w:color w:val="000000"/>
                <w:sz w:val="16"/>
                <w:szCs w:val="16"/>
              </w:rPr>
            </w:pPr>
            <w:r w:rsidRPr="00E02F21">
              <w:rPr>
                <w:rFonts w:ascii="Calibri" w:hAnsi="Calibri"/>
                <w:bCs/>
                <w:color w:val="000000"/>
                <w:sz w:val="16"/>
                <w:szCs w:val="16"/>
              </w:rPr>
              <w:t>Applies</w:t>
            </w:r>
            <w:r w:rsidRPr="00E02F21">
              <w:rPr>
                <w:rFonts w:ascii="Calibri" w:hAnsi="Calibri"/>
                <w:b/>
                <w:bCs/>
                <w:color w:val="000000"/>
                <w:sz w:val="16"/>
                <w:szCs w:val="16"/>
              </w:rPr>
              <w:t xml:space="preserve"> </w:t>
            </w:r>
            <w:r w:rsidRPr="00E02F21">
              <w:rPr>
                <w:rFonts w:ascii="Calibri" w:hAnsi="Calibri"/>
                <w:color w:val="000000"/>
                <w:sz w:val="16"/>
                <w:szCs w:val="16"/>
              </w:rPr>
              <w:t>when FAR 52.219-9 applies.</w:t>
            </w:r>
          </w:p>
        </w:tc>
        <w:tc>
          <w:tcPr>
            <w:tcW w:w="6747" w:type="dxa"/>
            <w:tcBorders>
              <w:top w:val="single" w:sz="4" w:space="0" w:color="auto"/>
              <w:left w:val="nil"/>
              <w:bottom w:val="single" w:sz="4" w:space="0" w:color="auto"/>
              <w:right w:val="single" w:sz="4" w:space="0" w:color="auto"/>
            </w:tcBorders>
            <w:shd w:val="clear" w:color="auto" w:fill="auto"/>
          </w:tcPr>
          <w:p w14:paraId="489868AE" w14:textId="77777777" w:rsidR="00FA2647" w:rsidRPr="00E02F21" w:rsidRDefault="00FA2647" w:rsidP="00144508">
            <w:pPr>
              <w:rPr>
                <w:rFonts w:ascii="Calibri" w:hAnsi="Calibri"/>
                <w:b/>
                <w:bCs/>
                <w:color w:val="000000"/>
                <w:sz w:val="16"/>
                <w:szCs w:val="16"/>
              </w:rPr>
            </w:pPr>
            <w:r w:rsidRPr="00E02F21">
              <w:rPr>
                <w:rFonts w:ascii="Calibri" w:hAnsi="Calibri"/>
                <w:b/>
                <w:bCs/>
                <w:color w:val="000000"/>
                <w:sz w:val="16"/>
                <w:szCs w:val="16"/>
              </w:rPr>
              <w:t>Liquidated Damages - Subcontracting Plan (Modified)</w:t>
            </w:r>
            <w:r w:rsidRPr="00E02F21">
              <w:rPr>
                <w:rFonts w:ascii="Calibri" w:hAnsi="Calibri"/>
                <w:color w:val="000000"/>
                <w:sz w:val="16"/>
                <w:szCs w:val="16"/>
              </w:rPr>
              <w:t xml:space="preserve"> (Incorporated by Reference, less paragraphs (d) and (e).  </w:t>
            </w:r>
            <w:r w:rsidR="00C97601">
              <w:rPr>
                <w:rFonts w:ascii="Calibri" w:hAnsi="Calibri"/>
                <w:color w:val="000000"/>
                <w:sz w:val="16"/>
                <w:szCs w:val="16"/>
              </w:rPr>
              <w:t>SELLER</w:t>
            </w:r>
            <w:r w:rsidRPr="00E02F21">
              <w:rPr>
                <w:rFonts w:ascii="Calibri" w:hAnsi="Calibri"/>
                <w:color w:val="000000"/>
                <w:sz w:val="16"/>
                <w:szCs w:val="16"/>
              </w:rPr>
              <w:t xml:space="preserve"> agrees that the </w:t>
            </w:r>
            <w:r w:rsidR="00C97601">
              <w:rPr>
                <w:rFonts w:ascii="Calibri" w:hAnsi="Calibri"/>
                <w:color w:val="000000"/>
                <w:sz w:val="16"/>
                <w:szCs w:val="16"/>
              </w:rPr>
              <w:t>BUYER</w:t>
            </w:r>
            <w:r w:rsidRPr="00E02F21">
              <w:rPr>
                <w:rFonts w:ascii="Calibri" w:hAnsi="Calibri"/>
                <w:color w:val="000000"/>
                <w:sz w:val="16"/>
                <w:szCs w:val="16"/>
              </w:rPr>
              <w:t xml:space="preserve"> may withhold or recover from </w:t>
            </w:r>
            <w:r w:rsidR="00C97601">
              <w:rPr>
                <w:rFonts w:ascii="Calibri" w:hAnsi="Calibri"/>
                <w:color w:val="000000"/>
                <w:sz w:val="16"/>
                <w:szCs w:val="16"/>
              </w:rPr>
              <w:t>SELLER</w:t>
            </w:r>
            <w:r w:rsidRPr="00E02F21">
              <w:rPr>
                <w:rFonts w:ascii="Calibri" w:hAnsi="Calibri"/>
                <w:color w:val="000000"/>
                <w:sz w:val="16"/>
                <w:szCs w:val="16"/>
              </w:rPr>
              <w:t xml:space="preserve"> such sums as the </w:t>
            </w:r>
            <w:r w:rsidR="00C97601">
              <w:rPr>
                <w:rFonts w:ascii="Calibri" w:hAnsi="Calibri"/>
                <w:color w:val="000000"/>
                <w:sz w:val="16"/>
                <w:szCs w:val="16"/>
              </w:rPr>
              <w:t>BUYER</w:t>
            </w:r>
            <w:r w:rsidRPr="00E02F21">
              <w:rPr>
                <w:rFonts w:ascii="Calibri" w:hAnsi="Calibri"/>
                <w:color w:val="000000"/>
                <w:sz w:val="16"/>
                <w:szCs w:val="16"/>
              </w:rPr>
              <w:t xml:space="preserve">'s Contracting Officer withholds or recovers from </w:t>
            </w:r>
            <w:r w:rsidR="00C97601">
              <w:rPr>
                <w:rFonts w:ascii="Calibri" w:hAnsi="Calibri"/>
                <w:color w:val="000000"/>
                <w:sz w:val="16"/>
                <w:szCs w:val="16"/>
              </w:rPr>
              <w:t>BUYER</w:t>
            </w:r>
            <w:r w:rsidRPr="00E02F21">
              <w:rPr>
                <w:rFonts w:ascii="Calibri" w:hAnsi="Calibri"/>
                <w:color w:val="000000"/>
                <w:sz w:val="16"/>
                <w:szCs w:val="16"/>
              </w:rPr>
              <w:t xml:space="preserve"> pertaining to </w:t>
            </w:r>
            <w:r w:rsidR="00C97601">
              <w:rPr>
                <w:rFonts w:ascii="Calibri" w:hAnsi="Calibri"/>
                <w:color w:val="000000"/>
                <w:sz w:val="16"/>
                <w:szCs w:val="16"/>
              </w:rPr>
              <w:t>SELLER</w:t>
            </w:r>
            <w:r w:rsidRPr="00E02F21">
              <w:rPr>
                <w:rFonts w:ascii="Calibri" w:hAnsi="Calibri"/>
                <w:color w:val="000000"/>
                <w:sz w:val="16"/>
                <w:szCs w:val="16"/>
              </w:rPr>
              <w:t xml:space="preserve">'s or its subcontractor’s compliance or noncompliance with the requirements of FAR 52.219-8, FAR 52.219-9, or this clause as well as costs and expenses incurred by </w:t>
            </w:r>
            <w:r w:rsidR="00C97601">
              <w:rPr>
                <w:rFonts w:ascii="Calibri" w:hAnsi="Calibri"/>
                <w:color w:val="000000"/>
                <w:sz w:val="16"/>
                <w:szCs w:val="16"/>
              </w:rPr>
              <w:t>BUYER</w:t>
            </w:r>
            <w:r w:rsidRPr="00E02F21">
              <w:rPr>
                <w:rFonts w:ascii="Calibri" w:hAnsi="Calibri"/>
                <w:color w:val="000000"/>
                <w:sz w:val="16"/>
                <w:szCs w:val="16"/>
              </w:rPr>
              <w:t xml:space="preserve"> (including reasonable attorney’s fees) as a result of </w:t>
            </w:r>
            <w:r w:rsidR="00C97601">
              <w:rPr>
                <w:rFonts w:ascii="Calibri" w:hAnsi="Calibri"/>
                <w:color w:val="000000"/>
                <w:sz w:val="16"/>
                <w:szCs w:val="16"/>
              </w:rPr>
              <w:t>SELLER</w:t>
            </w:r>
            <w:r w:rsidRPr="00E02F21">
              <w:rPr>
                <w:rFonts w:ascii="Calibri" w:hAnsi="Calibri"/>
                <w:color w:val="000000"/>
                <w:sz w:val="16"/>
                <w:szCs w:val="16"/>
              </w:rPr>
              <w:t xml:space="preserve">’s or its subcontractor’s compliance or noncompliance with the requirements of these clauses.)  </w:t>
            </w:r>
          </w:p>
        </w:tc>
        <w:tc>
          <w:tcPr>
            <w:tcW w:w="1885" w:type="dxa"/>
            <w:tcBorders>
              <w:top w:val="single" w:sz="4" w:space="0" w:color="auto"/>
              <w:left w:val="nil"/>
              <w:bottom w:val="single" w:sz="4" w:space="0" w:color="auto"/>
              <w:right w:val="single" w:sz="4" w:space="0" w:color="auto"/>
            </w:tcBorders>
            <w:shd w:val="clear" w:color="auto" w:fill="auto"/>
          </w:tcPr>
          <w:p w14:paraId="19F4AE02" w14:textId="6B18A479" w:rsidR="00FA2647" w:rsidRPr="00E02F21" w:rsidRDefault="007E6461" w:rsidP="00144508">
            <w:pPr>
              <w:jc w:val="center"/>
              <w:rPr>
                <w:rFonts w:ascii="Calibri" w:hAnsi="Calibri"/>
                <w:sz w:val="16"/>
                <w:szCs w:val="16"/>
              </w:rPr>
            </w:pPr>
            <w:r>
              <w:rPr>
                <w:rFonts w:ascii="Calibri" w:hAnsi="Calibri"/>
                <w:sz w:val="16"/>
                <w:szCs w:val="16"/>
              </w:rPr>
              <w:t>Nov 2016</w:t>
            </w:r>
          </w:p>
        </w:tc>
      </w:tr>
      <w:tr w:rsidR="00FA2647" w:rsidRPr="00E02F21" w14:paraId="4C1C389B" w14:textId="77777777" w:rsidTr="006B1042">
        <w:trPr>
          <w:trHeight w:val="746"/>
        </w:trPr>
        <w:tc>
          <w:tcPr>
            <w:tcW w:w="1264" w:type="dxa"/>
            <w:tcBorders>
              <w:top w:val="nil"/>
              <w:left w:val="single" w:sz="4" w:space="0" w:color="auto"/>
              <w:bottom w:val="single" w:sz="4" w:space="0" w:color="auto"/>
              <w:right w:val="single" w:sz="4" w:space="0" w:color="auto"/>
            </w:tcBorders>
          </w:tcPr>
          <w:p w14:paraId="38796B5C" w14:textId="77777777"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52.222-2</w:t>
            </w:r>
          </w:p>
        </w:tc>
        <w:tc>
          <w:tcPr>
            <w:tcW w:w="1174" w:type="dxa"/>
            <w:tcBorders>
              <w:top w:val="nil"/>
              <w:left w:val="single" w:sz="4" w:space="0" w:color="auto"/>
              <w:bottom w:val="single" w:sz="4" w:space="0" w:color="auto"/>
              <w:right w:val="single" w:sz="4" w:space="0" w:color="auto"/>
            </w:tcBorders>
            <w:shd w:val="clear" w:color="auto" w:fill="auto"/>
          </w:tcPr>
          <w:p w14:paraId="251879CC" w14:textId="77777777"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All</w:t>
            </w:r>
          </w:p>
        </w:tc>
        <w:tc>
          <w:tcPr>
            <w:tcW w:w="6747" w:type="dxa"/>
            <w:tcBorders>
              <w:top w:val="nil"/>
              <w:left w:val="nil"/>
              <w:bottom w:val="single" w:sz="4" w:space="0" w:color="auto"/>
              <w:right w:val="single" w:sz="4" w:space="0" w:color="auto"/>
            </w:tcBorders>
            <w:shd w:val="clear" w:color="auto" w:fill="auto"/>
          </w:tcPr>
          <w:p w14:paraId="370544A0" w14:textId="77777777" w:rsidR="00FA2647" w:rsidRPr="00E02F21" w:rsidRDefault="00FA2647" w:rsidP="00144508">
            <w:pPr>
              <w:rPr>
                <w:rFonts w:ascii="Calibri" w:hAnsi="Calibri"/>
                <w:b/>
                <w:bCs/>
                <w:color w:val="000000"/>
                <w:sz w:val="16"/>
                <w:szCs w:val="16"/>
              </w:rPr>
            </w:pPr>
            <w:r w:rsidRPr="00E02F21">
              <w:rPr>
                <w:rFonts w:ascii="Calibri" w:hAnsi="Calibri"/>
                <w:b/>
                <w:bCs/>
                <w:color w:val="000000"/>
                <w:sz w:val="16"/>
                <w:szCs w:val="16"/>
              </w:rPr>
              <w:t>Payment for Overtime Premiums (Modified)</w:t>
            </w:r>
          </w:p>
          <w:p w14:paraId="60268CD5" w14:textId="77777777" w:rsidR="00FA2647" w:rsidRPr="00E02F21" w:rsidRDefault="00FA2647" w:rsidP="001862B4">
            <w:pPr>
              <w:rPr>
                <w:rFonts w:ascii="Calibri" w:hAnsi="Calibri"/>
                <w:bCs/>
                <w:color w:val="000000"/>
                <w:sz w:val="16"/>
                <w:szCs w:val="16"/>
              </w:rPr>
            </w:pPr>
            <w:r w:rsidRPr="00E02F21">
              <w:rPr>
                <w:rFonts w:ascii="Calibri" w:hAnsi="Calibri"/>
                <w:bCs/>
                <w:color w:val="000000"/>
                <w:sz w:val="16"/>
                <w:szCs w:val="16"/>
              </w:rPr>
              <w:t xml:space="preserve">     EB uses its own clause </w:t>
            </w:r>
            <w:r w:rsidR="00422F1C">
              <w:rPr>
                <w:rFonts w:ascii="Calibri" w:hAnsi="Calibri"/>
                <w:bCs/>
                <w:color w:val="000000"/>
                <w:sz w:val="16"/>
                <w:szCs w:val="16"/>
              </w:rPr>
              <w:t>in EB-2NC Non-Commercial Terms and Conditions</w:t>
            </w:r>
            <w:r w:rsidRPr="00E02F21">
              <w:rPr>
                <w:rFonts w:ascii="Calibri" w:hAnsi="Calibri"/>
                <w:bCs/>
                <w:color w:val="000000"/>
                <w:sz w:val="16"/>
                <w:szCs w:val="16"/>
              </w:rPr>
              <w:t xml:space="preserve"> (Orders to which the Cost Principles at FAR Part 31 Apply) which is heavily based on this clause 52.222-2 modified. </w:t>
            </w:r>
          </w:p>
        </w:tc>
        <w:tc>
          <w:tcPr>
            <w:tcW w:w="1885" w:type="dxa"/>
            <w:tcBorders>
              <w:top w:val="nil"/>
              <w:left w:val="nil"/>
              <w:bottom w:val="single" w:sz="4" w:space="0" w:color="auto"/>
              <w:right w:val="single" w:sz="4" w:space="0" w:color="auto"/>
            </w:tcBorders>
            <w:shd w:val="clear" w:color="auto" w:fill="auto"/>
          </w:tcPr>
          <w:p w14:paraId="41F5B7FF" w14:textId="77777777"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Jul-90</w:t>
            </w:r>
          </w:p>
          <w:p w14:paraId="0AA08BB4" w14:textId="77777777" w:rsidR="00FA2647" w:rsidRPr="00E02F21" w:rsidRDefault="00FA2647" w:rsidP="00144508">
            <w:pPr>
              <w:jc w:val="center"/>
              <w:rPr>
                <w:rFonts w:ascii="Calibri" w:hAnsi="Calibri"/>
                <w:color w:val="000000"/>
                <w:sz w:val="16"/>
                <w:szCs w:val="16"/>
              </w:rPr>
            </w:pPr>
          </w:p>
        </w:tc>
      </w:tr>
      <w:tr w:rsidR="00FA2647" w:rsidRPr="00E02F21" w14:paraId="34BA7184" w14:textId="77777777" w:rsidTr="006B1042">
        <w:trPr>
          <w:trHeight w:val="225"/>
        </w:trPr>
        <w:tc>
          <w:tcPr>
            <w:tcW w:w="1264" w:type="dxa"/>
            <w:tcBorders>
              <w:top w:val="nil"/>
              <w:left w:val="single" w:sz="4" w:space="0" w:color="auto"/>
              <w:bottom w:val="single" w:sz="4" w:space="0" w:color="auto"/>
              <w:right w:val="single" w:sz="4" w:space="0" w:color="auto"/>
            </w:tcBorders>
          </w:tcPr>
          <w:p w14:paraId="71B45F55" w14:textId="77777777" w:rsidR="00FA2647" w:rsidRPr="00E02F21" w:rsidDel="0051199D" w:rsidRDefault="00FA2647" w:rsidP="00144508">
            <w:pPr>
              <w:jc w:val="center"/>
              <w:rPr>
                <w:rFonts w:ascii="Calibri" w:hAnsi="Calibri"/>
                <w:color w:val="000000"/>
                <w:sz w:val="16"/>
                <w:szCs w:val="16"/>
              </w:rPr>
            </w:pPr>
            <w:r w:rsidRPr="00E02F21">
              <w:rPr>
                <w:rFonts w:ascii="Calibri" w:hAnsi="Calibri"/>
                <w:color w:val="000000"/>
                <w:sz w:val="16"/>
                <w:szCs w:val="16"/>
              </w:rPr>
              <w:t>52.222-19</w:t>
            </w:r>
          </w:p>
        </w:tc>
        <w:tc>
          <w:tcPr>
            <w:tcW w:w="1174" w:type="dxa"/>
            <w:tcBorders>
              <w:top w:val="nil"/>
              <w:left w:val="single" w:sz="4" w:space="0" w:color="auto"/>
              <w:bottom w:val="single" w:sz="4" w:space="0" w:color="auto"/>
              <w:right w:val="single" w:sz="4" w:space="0" w:color="auto"/>
            </w:tcBorders>
            <w:shd w:val="clear" w:color="auto" w:fill="auto"/>
          </w:tcPr>
          <w:p w14:paraId="2FBA3598" w14:textId="77777777"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All</w:t>
            </w:r>
          </w:p>
        </w:tc>
        <w:tc>
          <w:tcPr>
            <w:tcW w:w="6747" w:type="dxa"/>
            <w:tcBorders>
              <w:top w:val="nil"/>
              <w:left w:val="nil"/>
              <w:bottom w:val="single" w:sz="4" w:space="0" w:color="auto"/>
              <w:right w:val="single" w:sz="4" w:space="0" w:color="auto"/>
            </w:tcBorders>
            <w:shd w:val="clear" w:color="auto" w:fill="auto"/>
          </w:tcPr>
          <w:p w14:paraId="15A6C97C" w14:textId="77777777" w:rsidR="00FA2647" w:rsidRPr="00E02F21" w:rsidRDefault="00FA2647" w:rsidP="00144508">
            <w:pPr>
              <w:rPr>
                <w:rFonts w:ascii="Calibri" w:hAnsi="Calibri"/>
                <w:b/>
                <w:bCs/>
                <w:color w:val="000000"/>
                <w:sz w:val="16"/>
                <w:szCs w:val="16"/>
              </w:rPr>
            </w:pPr>
            <w:r w:rsidRPr="00E02F21">
              <w:rPr>
                <w:rFonts w:ascii="Calibri" w:hAnsi="Calibri"/>
                <w:b/>
                <w:bCs/>
                <w:color w:val="000000"/>
                <w:sz w:val="16"/>
                <w:szCs w:val="16"/>
              </w:rPr>
              <w:t xml:space="preserve">Child-Labor Cooperation with Authorities and Remedies </w:t>
            </w:r>
          </w:p>
        </w:tc>
        <w:tc>
          <w:tcPr>
            <w:tcW w:w="1885" w:type="dxa"/>
            <w:tcBorders>
              <w:top w:val="nil"/>
              <w:left w:val="nil"/>
              <w:bottom w:val="single" w:sz="4" w:space="0" w:color="auto"/>
              <w:right w:val="single" w:sz="4" w:space="0" w:color="auto"/>
            </w:tcBorders>
            <w:shd w:val="clear" w:color="auto" w:fill="auto"/>
          </w:tcPr>
          <w:p w14:paraId="3A8C558A" w14:textId="6841BE51" w:rsidR="00FA2647" w:rsidRPr="00E02F21" w:rsidRDefault="007E6461" w:rsidP="00144508">
            <w:pPr>
              <w:jc w:val="center"/>
              <w:rPr>
                <w:rFonts w:ascii="Calibri" w:hAnsi="Calibri"/>
                <w:color w:val="000000"/>
                <w:sz w:val="16"/>
                <w:szCs w:val="16"/>
              </w:rPr>
            </w:pPr>
            <w:r>
              <w:rPr>
                <w:rFonts w:ascii="Calibri" w:hAnsi="Calibri"/>
                <w:color w:val="000000"/>
                <w:sz w:val="16"/>
                <w:szCs w:val="16"/>
              </w:rPr>
              <w:t>Dec 2022</w:t>
            </w:r>
          </w:p>
        </w:tc>
      </w:tr>
      <w:tr w:rsidR="00FA2647" w:rsidRPr="00E02F21" w14:paraId="0F387A60" w14:textId="77777777" w:rsidTr="006B1042">
        <w:trPr>
          <w:trHeight w:val="314"/>
        </w:trPr>
        <w:tc>
          <w:tcPr>
            <w:tcW w:w="1264" w:type="dxa"/>
            <w:tcBorders>
              <w:top w:val="nil"/>
              <w:left w:val="single" w:sz="4" w:space="0" w:color="auto"/>
              <w:bottom w:val="single" w:sz="4" w:space="0" w:color="auto"/>
              <w:right w:val="single" w:sz="4" w:space="0" w:color="auto"/>
            </w:tcBorders>
          </w:tcPr>
          <w:p w14:paraId="6FA19B62" w14:textId="77777777" w:rsidR="00FA2647" w:rsidRPr="00E02F21" w:rsidDel="0051199D" w:rsidRDefault="00FA2647" w:rsidP="00144508">
            <w:pPr>
              <w:jc w:val="center"/>
              <w:rPr>
                <w:rFonts w:ascii="Calibri" w:hAnsi="Calibri"/>
                <w:color w:val="000000"/>
                <w:sz w:val="16"/>
                <w:szCs w:val="16"/>
              </w:rPr>
            </w:pPr>
            <w:r w:rsidRPr="00E02F21">
              <w:rPr>
                <w:rFonts w:ascii="Calibri" w:hAnsi="Calibri"/>
                <w:color w:val="000000"/>
                <w:sz w:val="16"/>
                <w:szCs w:val="16"/>
              </w:rPr>
              <w:t>52.222-20</w:t>
            </w:r>
          </w:p>
        </w:tc>
        <w:tc>
          <w:tcPr>
            <w:tcW w:w="1174" w:type="dxa"/>
            <w:tcBorders>
              <w:top w:val="nil"/>
              <w:left w:val="single" w:sz="4" w:space="0" w:color="auto"/>
              <w:bottom w:val="single" w:sz="4" w:space="0" w:color="auto"/>
              <w:right w:val="single" w:sz="4" w:space="0" w:color="auto"/>
            </w:tcBorders>
            <w:shd w:val="clear" w:color="auto" w:fill="auto"/>
          </w:tcPr>
          <w:p w14:paraId="25D2F4EA" w14:textId="77777777"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&gt; $1</w:t>
            </w:r>
            <w:r w:rsidR="00462BD5">
              <w:rPr>
                <w:rFonts w:ascii="Calibri" w:hAnsi="Calibri"/>
                <w:color w:val="000000"/>
                <w:sz w:val="16"/>
                <w:szCs w:val="16"/>
              </w:rPr>
              <w:t>5</w:t>
            </w:r>
            <w:r w:rsidRPr="00E02F21">
              <w:rPr>
                <w:rFonts w:ascii="Calibri" w:hAnsi="Calibri"/>
                <w:color w:val="000000"/>
                <w:sz w:val="16"/>
                <w:szCs w:val="16"/>
              </w:rPr>
              <w:t>K</w:t>
            </w:r>
          </w:p>
        </w:tc>
        <w:tc>
          <w:tcPr>
            <w:tcW w:w="6747" w:type="dxa"/>
            <w:tcBorders>
              <w:top w:val="nil"/>
              <w:left w:val="nil"/>
              <w:bottom w:val="single" w:sz="4" w:space="0" w:color="auto"/>
              <w:right w:val="single" w:sz="4" w:space="0" w:color="auto"/>
            </w:tcBorders>
            <w:shd w:val="clear" w:color="auto" w:fill="auto"/>
          </w:tcPr>
          <w:p w14:paraId="290A87A8" w14:textId="77777777" w:rsidR="00FA2647" w:rsidRPr="00E02F21" w:rsidRDefault="00E02CA5" w:rsidP="00144508">
            <w:pPr>
              <w:rPr>
                <w:rFonts w:ascii="Calibri" w:hAnsi="Calibri"/>
                <w:b/>
                <w:bCs/>
                <w:color w:val="000000"/>
                <w:sz w:val="16"/>
                <w:szCs w:val="16"/>
              </w:rPr>
            </w:pPr>
            <w:r>
              <w:rPr>
                <w:rFonts w:ascii="Calibri" w:hAnsi="Calibri"/>
                <w:b/>
                <w:bCs/>
                <w:color w:val="000000"/>
                <w:sz w:val="16"/>
                <w:szCs w:val="16"/>
              </w:rPr>
              <w:t>Contracts for Materials, Supplies, Articles, and Equipment Exceeding $15,000</w:t>
            </w:r>
          </w:p>
          <w:p w14:paraId="1402F8EC" w14:textId="77777777" w:rsidR="00FA2647" w:rsidRPr="00E02F21" w:rsidRDefault="00FA2647" w:rsidP="00144508">
            <w:pPr>
              <w:rPr>
                <w:rFonts w:ascii="Calibri" w:hAnsi="Calibri"/>
                <w:b/>
                <w:bCs/>
                <w:color w:val="000000"/>
                <w:sz w:val="16"/>
                <w:szCs w:val="16"/>
              </w:rPr>
            </w:pPr>
          </w:p>
        </w:tc>
        <w:tc>
          <w:tcPr>
            <w:tcW w:w="1885" w:type="dxa"/>
            <w:tcBorders>
              <w:top w:val="nil"/>
              <w:left w:val="nil"/>
              <w:bottom w:val="single" w:sz="4" w:space="0" w:color="auto"/>
              <w:right w:val="single" w:sz="4" w:space="0" w:color="auto"/>
            </w:tcBorders>
            <w:shd w:val="clear" w:color="auto" w:fill="auto"/>
          </w:tcPr>
          <w:p w14:paraId="511434C0" w14:textId="7A315298" w:rsidR="00FA2647" w:rsidRPr="00E02F21" w:rsidRDefault="007E6461" w:rsidP="00144508">
            <w:pPr>
              <w:jc w:val="center"/>
              <w:rPr>
                <w:rFonts w:ascii="Calibri" w:hAnsi="Calibri"/>
                <w:sz w:val="16"/>
                <w:szCs w:val="16"/>
              </w:rPr>
            </w:pPr>
            <w:r>
              <w:rPr>
                <w:rFonts w:ascii="Calibri" w:hAnsi="Calibri"/>
                <w:sz w:val="16"/>
                <w:szCs w:val="16"/>
              </w:rPr>
              <w:t>June 2020</w:t>
            </w:r>
          </w:p>
        </w:tc>
      </w:tr>
      <w:tr w:rsidR="00FA2647" w:rsidRPr="00E02F21" w14:paraId="73D0864D" w14:textId="77777777" w:rsidTr="006B1042">
        <w:trPr>
          <w:trHeight w:val="368"/>
        </w:trPr>
        <w:tc>
          <w:tcPr>
            <w:tcW w:w="1264" w:type="dxa"/>
            <w:tcBorders>
              <w:top w:val="nil"/>
              <w:left w:val="single" w:sz="4" w:space="0" w:color="auto"/>
              <w:bottom w:val="single" w:sz="4" w:space="0" w:color="auto"/>
              <w:right w:val="single" w:sz="4" w:space="0" w:color="auto"/>
            </w:tcBorders>
          </w:tcPr>
          <w:p w14:paraId="04BB7970" w14:textId="77777777"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52.222-21</w:t>
            </w:r>
          </w:p>
        </w:tc>
        <w:tc>
          <w:tcPr>
            <w:tcW w:w="1174" w:type="dxa"/>
            <w:tcBorders>
              <w:top w:val="nil"/>
              <w:left w:val="single" w:sz="4" w:space="0" w:color="auto"/>
              <w:bottom w:val="single" w:sz="4" w:space="0" w:color="auto"/>
              <w:right w:val="single" w:sz="4" w:space="0" w:color="auto"/>
            </w:tcBorders>
            <w:shd w:val="clear" w:color="auto" w:fill="auto"/>
          </w:tcPr>
          <w:p w14:paraId="272E78E2" w14:textId="77777777"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All</w:t>
            </w:r>
          </w:p>
        </w:tc>
        <w:tc>
          <w:tcPr>
            <w:tcW w:w="6747" w:type="dxa"/>
            <w:tcBorders>
              <w:top w:val="nil"/>
              <w:left w:val="nil"/>
              <w:bottom w:val="single" w:sz="4" w:space="0" w:color="auto"/>
              <w:right w:val="single" w:sz="4" w:space="0" w:color="auto"/>
            </w:tcBorders>
            <w:shd w:val="clear" w:color="auto" w:fill="auto"/>
          </w:tcPr>
          <w:p w14:paraId="3CE03C9C" w14:textId="77777777" w:rsidR="00FA2647" w:rsidRPr="00E02F21" w:rsidRDefault="00FA2647" w:rsidP="00144508">
            <w:pPr>
              <w:rPr>
                <w:rFonts w:ascii="Calibri" w:hAnsi="Calibri"/>
                <w:b/>
                <w:bCs/>
                <w:color w:val="000000"/>
                <w:sz w:val="16"/>
                <w:szCs w:val="16"/>
              </w:rPr>
            </w:pPr>
            <w:r w:rsidRPr="00E02F21">
              <w:rPr>
                <w:rFonts w:ascii="Calibri" w:hAnsi="Calibri"/>
                <w:b/>
                <w:bCs/>
                <w:color w:val="000000"/>
                <w:sz w:val="16"/>
                <w:szCs w:val="16"/>
              </w:rPr>
              <w:t xml:space="preserve">Prohibition of Segregated Facilities </w:t>
            </w:r>
          </w:p>
        </w:tc>
        <w:tc>
          <w:tcPr>
            <w:tcW w:w="1885" w:type="dxa"/>
            <w:tcBorders>
              <w:top w:val="nil"/>
              <w:left w:val="nil"/>
              <w:bottom w:val="single" w:sz="4" w:space="0" w:color="auto"/>
              <w:right w:val="single" w:sz="4" w:space="0" w:color="auto"/>
            </w:tcBorders>
            <w:shd w:val="clear" w:color="auto" w:fill="auto"/>
          </w:tcPr>
          <w:p w14:paraId="01820398" w14:textId="77777777" w:rsidR="00FA2647" w:rsidRPr="00E02F21" w:rsidRDefault="00E02CA5" w:rsidP="00144508">
            <w:pPr>
              <w:jc w:val="center"/>
              <w:rPr>
                <w:rFonts w:ascii="Calibri" w:hAnsi="Calibri"/>
                <w:sz w:val="16"/>
                <w:szCs w:val="16"/>
              </w:rPr>
            </w:pPr>
            <w:r>
              <w:rPr>
                <w:rFonts w:ascii="Calibri" w:hAnsi="Calibri"/>
                <w:sz w:val="16"/>
                <w:szCs w:val="16"/>
              </w:rPr>
              <w:t>Apr-15</w:t>
            </w:r>
          </w:p>
        </w:tc>
      </w:tr>
      <w:tr w:rsidR="00FA2647" w:rsidRPr="00E02F21" w14:paraId="40082DC2" w14:textId="77777777" w:rsidTr="006B1042">
        <w:trPr>
          <w:trHeight w:val="1070"/>
        </w:trPr>
        <w:tc>
          <w:tcPr>
            <w:tcW w:w="1264" w:type="dxa"/>
            <w:tcBorders>
              <w:top w:val="single" w:sz="4" w:space="0" w:color="auto"/>
              <w:left w:val="single" w:sz="4" w:space="0" w:color="auto"/>
              <w:bottom w:val="single" w:sz="4" w:space="0" w:color="auto"/>
              <w:right w:val="single" w:sz="4" w:space="0" w:color="auto"/>
            </w:tcBorders>
          </w:tcPr>
          <w:p w14:paraId="21BD3EFF" w14:textId="77777777" w:rsidR="00FA2647" w:rsidRPr="00E02F21" w:rsidRDefault="00FA2647" w:rsidP="00144508">
            <w:pPr>
              <w:jc w:val="center"/>
              <w:rPr>
                <w:rFonts w:ascii="Calibri" w:hAnsi="Calibri"/>
                <w:sz w:val="16"/>
                <w:szCs w:val="16"/>
              </w:rPr>
            </w:pPr>
            <w:r w:rsidRPr="00E02F21">
              <w:rPr>
                <w:rFonts w:ascii="Calibri" w:hAnsi="Calibri"/>
                <w:sz w:val="16"/>
                <w:szCs w:val="16"/>
              </w:rPr>
              <w:t>52.222-26</w:t>
            </w:r>
          </w:p>
        </w:tc>
        <w:tc>
          <w:tcPr>
            <w:tcW w:w="1174" w:type="dxa"/>
            <w:tcBorders>
              <w:top w:val="single" w:sz="4" w:space="0" w:color="auto"/>
              <w:left w:val="single" w:sz="4" w:space="0" w:color="auto"/>
              <w:bottom w:val="single" w:sz="4" w:space="0" w:color="auto"/>
              <w:right w:val="single" w:sz="4" w:space="0" w:color="auto"/>
            </w:tcBorders>
            <w:shd w:val="clear" w:color="auto" w:fill="auto"/>
          </w:tcPr>
          <w:p w14:paraId="742687C9" w14:textId="77777777" w:rsidR="00FA2647" w:rsidRPr="00E02F21" w:rsidRDefault="00FA2647" w:rsidP="00144508">
            <w:pPr>
              <w:jc w:val="center"/>
              <w:rPr>
                <w:rFonts w:ascii="Calibri" w:hAnsi="Calibri"/>
                <w:sz w:val="16"/>
                <w:szCs w:val="16"/>
              </w:rPr>
            </w:pPr>
            <w:r w:rsidRPr="00E02F21">
              <w:rPr>
                <w:rFonts w:ascii="Calibri" w:hAnsi="Calibri"/>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14:paraId="05343158" w14:textId="77777777" w:rsidR="00DC3BE7" w:rsidRDefault="00FA2647" w:rsidP="00144508">
            <w:pPr>
              <w:rPr>
                <w:rFonts w:ascii="Calibri" w:hAnsi="Calibri"/>
                <w:b/>
                <w:bCs/>
                <w:color w:val="000000"/>
                <w:sz w:val="16"/>
                <w:szCs w:val="16"/>
              </w:rPr>
            </w:pPr>
            <w:r w:rsidRPr="00E02F21">
              <w:rPr>
                <w:rFonts w:ascii="Calibri" w:hAnsi="Calibri"/>
                <w:b/>
                <w:bCs/>
                <w:color w:val="000000"/>
                <w:sz w:val="16"/>
                <w:szCs w:val="16"/>
              </w:rPr>
              <w:t xml:space="preserve">Equal Opportunity </w:t>
            </w:r>
          </w:p>
          <w:p w14:paraId="3E55B23E" w14:textId="77777777" w:rsidR="00FA2647" w:rsidRPr="00E02F21" w:rsidRDefault="00C97601" w:rsidP="00144508">
            <w:pPr>
              <w:rPr>
                <w:rFonts w:ascii="Calibri" w:hAnsi="Calibri"/>
                <w:b/>
                <w:bCs/>
                <w:color w:val="000000"/>
                <w:sz w:val="16"/>
                <w:szCs w:val="16"/>
              </w:rPr>
            </w:pPr>
            <w:r>
              <w:rPr>
                <w:rFonts w:ascii="Calibri" w:hAnsi="Calibri"/>
                <w:color w:val="000000"/>
                <w:sz w:val="16"/>
                <w:szCs w:val="16"/>
              </w:rPr>
              <w:t>SELLER</w:t>
            </w:r>
            <w:r w:rsidR="00FA2647" w:rsidRPr="00E02F21">
              <w:rPr>
                <w:rFonts w:ascii="Calibri" w:hAnsi="Calibri"/>
                <w:color w:val="000000"/>
                <w:sz w:val="16"/>
                <w:szCs w:val="16"/>
              </w:rPr>
              <w:t xml:space="preserve"> shall include the terms and conditions of this clause in every lower-tier subcontract or purchase order that is not exempted by the rules, regulations, or orders of the Secretary of Labor issued under Executive Order 11246, as amended, so that these terms and conditions will be binding upon each subcontractor or vendor.)   </w:t>
            </w:r>
          </w:p>
        </w:tc>
        <w:tc>
          <w:tcPr>
            <w:tcW w:w="1885" w:type="dxa"/>
            <w:tcBorders>
              <w:top w:val="single" w:sz="4" w:space="0" w:color="auto"/>
              <w:left w:val="nil"/>
              <w:bottom w:val="single" w:sz="4" w:space="0" w:color="auto"/>
              <w:right w:val="single" w:sz="4" w:space="0" w:color="auto"/>
            </w:tcBorders>
            <w:shd w:val="clear" w:color="auto" w:fill="auto"/>
          </w:tcPr>
          <w:p w14:paraId="78A3D3FB" w14:textId="77777777" w:rsidR="00FA2647" w:rsidRPr="00E02F21" w:rsidRDefault="00106B94" w:rsidP="00144508">
            <w:pPr>
              <w:jc w:val="center"/>
              <w:rPr>
                <w:rFonts w:ascii="Calibri" w:hAnsi="Calibri"/>
                <w:color w:val="000000"/>
                <w:sz w:val="16"/>
                <w:szCs w:val="16"/>
              </w:rPr>
            </w:pPr>
            <w:r>
              <w:rPr>
                <w:rFonts w:ascii="Calibri" w:hAnsi="Calibri"/>
                <w:color w:val="000000"/>
                <w:sz w:val="16"/>
                <w:szCs w:val="16"/>
              </w:rPr>
              <w:t>Sep-16</w:t>
            </w:r>
          </w:p>
        </w:tc>
      </w:tr>
      <w:tr w:rsidR="00092BC9" w:rsidRPr="00E02F21" w14:paraId="7383E247" w14:textId="77777777" w:rsidTr="006B1042">
        <w:trPr>
          <w:trHeight w:val="260"/>
        </w:trPr>
        <w:tc>
          <w:tcPr>
            <w:tcW w:w="1264" w:type="dxa"/>
            <w:tcBorders>
              <w:top w:val="single" w:sz="4" w:space="0" w:color="auto"/>
              <w:left w:val="single" w:sz="4" w:space="0" w:color="auto"/>
              <w:bottom w:val="single" w:sz="4" w:space="0" w:color="auto"/>
              <w:right w:val="single" w:sz="4" w:space="0" w:color="auto"/>
            </w:tcBorders>
          </w:tcPr>
          <w:p w14:paraId="14D042C5" w14:textId="77777777" w:rsidR="00092BC9" w:rsidRPr="00E02F21" w:rsidRDefault="00092BC9" w:rsidP="00144508">
            <w:pPr>
              <w:jc w:val="center"/>
              <w:rPr>
                <w:rFonts w:ascii="Calibri" w:hAnsi="Calibri"/>
                <w:sz w:val="16"/>
                <w:szCs w:val="16"/>
              </w:rPr>
            </w:pPr>
            <w:r>
              <w:rPr>
                <w:rFonts w:ascii="Calibri" w:hAnsi="Calibri"/>
                <w:sz w:val="16"/>
                <w:szCs w:val="16"/>
              </w:rPr>
              <w:t>52.222-35</w:t>
            </w:r>
          </w:p>
        </w:tc>
        <w:tc>
          <w:tcPr>
            <w:tcW w:w="1174" w:type="dxa"/>
            <w:tcBorders>
              <w:top w:val="single" w:sz="4" w:space="0" w:color="auto"/>
              <w:left w:val="single" w:sz="4" w:space="0" w:color="auto"/>
              <w:bottom w:val="single" w:sz="4" w:space="0" w:color="auto"/>
              <w:right w:val="single" w:sz="4" w:space="0" w:color="auto"/>
            </w:tcBorders>
            <w:shd w:val="clear" w:color="auto" w:fill="auto"/>
          </w:tcPr>
          <w:p w14:paraId="149E4A7F" w14:textId="77777777" w:rsidR="00092BC9" w:rsidRPr="00E02F21" w:rsidRDefault="00092BC9" w:rsidP="00144508">
            <w:pPr>
              <w:jc w:val="center"/>
              <w:rPr>
                <w:rFonts w:ascii="Calibri" w:hAnsi="Calibri"/>
                <w:color w:val="000000"/>
                <w:sz w:val="16"/>
                <w:szCs w:val="16"/>
              </w:rPr>
            </w:pPr>
          </w:p>
        </w:tc>
        <w:tc>
          <w:tcPr>
            <w:tcW w:w="6747" w:type="dxa"/>
            <w:tcBorders>
              <w:top w:val="single" w:sz="4" w:space="0" w:color="auto"/>
              <w:left w:val="nil"/>
              <w:bottom w:val="single" w:sz="4" w:space="0" w:color="auto"/>
              <w:right w:val="single" w:sz="4" w:space="0" w:color="auto"/>
            </w:tcBorders>
            <w:shd w:val="clear" w:color="auto" w:fill="auto"/>
          </w:tcPr>
          <w:p w14:paraId="179CB631" w14:textId="77777777" w:rsidR="00092BC9" w:rsidRPr="00E02F21" w:rsidRDefault="00092BC9" w:rsidP="00FB6E90">
            <w:pPr>
              <w:rPr>
                <w:rFonts w:ascii="Calibri" w:hAnsi="Calibri"/>
                <w:b/>
                <w:bCs/>
                <w:color w:val="000000"/>
                <w:sz w:val="16"/>
                <w:szCs w:val="16"/>
              </w:rPr>
            </w:pPr>
            <w:r>
              <w:rPr>
                <w:rFonts w:ascii="Calibri" w:hAnsi="Calibri"/>
                <w:b/>
                <w:bCs/>
                <w:color w:val="000000"/>
                <w:sz w:val="16"/>
                <w:szCs w:val="16"/>
              </w:rPr>
              <w:t>Equal Opportunity For Veterans</w:t>
            </w:r>
          </w:p>
        </w:tc>
        <w:tc>
          <w:tcPr>
            <w:tcW w:w="1885" w:type="dxa"/>
            <w:tcBorders>
              <w:top w:val="single" w:sz="4" w:space="0" w:color="auto"/>
              <w:left w:val="nil"/>
              <w:bottom w:val="single" w:sz="4" w:space="0" w:color="auto"/>
              <w:right w:val="single" w:sz="4" w:space="0" w:color="auto"/>
            </w:tcBorders>
            <w:shd w:val="clear" w:color="auto" w:fill="auto"/>
          </w:tcPr>
          <w:p w14:paraId="72063749" w14:textId="77777777" w:rsidR="00092BC9" w:rsidRDefault="00092BC9" w:rsidP="00144508">
            <w:pPr>
              <w:jc w:val="center"/>
              <w:rPr>
                <w:rFonts w:ascii="Calibri" w:hAnsi="Calibri"/>
                <w:color w:val="000000"/>
                <w:sz w:val="16"/>
                <w:szCs w:val="16"/>
              </w:rPr>
            </w:pPr>
            <w:r>
              <w:rPr>
                <w:rFonts w:ascii="Calibri" w:hAnsi="Calibri"/>
                <w:color w:val="000000"/>
                <w:sz w:val="16"/>
                <w:szCs w:val="16"/>
              </w:rPr>
              <w:t>Oct-15</w:t>
            </w:r>
          </w:p>
        </w:tc>
      </w:tr>
      <w:tr w:rsidR="00E24C5E" w:rsidRPr="00E02F21" w14:paraId="4F6DBB86" w14:textId="77777777" w:rsidTr="006B1042">
        <w:trPr>
          <w:trHeight w:val="260"/>
        </w:trPr>
        <w:tc>
          <w:tcPr>
            <w:tcW w:w="1264" w:type="dxa"/>
            <w:tcBorders>
              <w:top w:val="single" w:sz="4" w:space="0" w:color="auto"/>
              <w:left w:val="single" w:sz="4" w:space="0" w:color="auto"/>
              <w:bottom w:val="single" w:sz="4" w:space="0" w:color="auto"/>
              <w:right w:val="single" w:sz="4" w:space="0" w:color="auto"/>
            </w:tcBorders>
          </w:tcPr>
          <w:p w14:paraId="1FE217E3" w14:textId="48C8B948" w:rsidR="00E24C5E" w:rsidRPr="00E02F21" w:rsidRDefault="00E24C5E" w:rsidP="00144508">
            <w:pPr>
              <w:jc w:val="center"/>
              <w:rPr>
                <w:rFonts w:ascii="Calibri" w:hAnsi="Calibri"/>
                <w:sz w:val="16"/>
                <w:szCs w:val="16"/>
              </w:rPr>
            </w:pPr>
            <w:r>
              <w:rPr>
                <w:rFonts w:ascii="Calibri" w:hAnsi="Calibri"/>
                <w:sz w:val="16"/>
                <w:szCs w:val="16"/>
              </w:rPr>
              <w:t>52.222-36</w:t>
            </w:r>
          </w:p>
        </w:tc>
        <w:tc>
          <w:tcPr>
            <w:tcW w:w="1174" w:type="dxa"/>
            <w:tcBorders>
              <w:top w:val="single" w:sz="4" w:space="0" w:color="auto"/>
              <w:left w:val="single" w:sz="4" w:space="0" w:color="auto"/>
              <w:bottom w:val="single" w:sz="4" w:space="0" w:color="auto"/>
              <w:right w:val="single" w:sz="4" w:space="0" w:color="auto"/>
            </w:tcBorders>
            <w:shd w:val="clear" w:color="auto" w:fill="auto"/>
          </w:tcPr>
          <w:p w14:paraId="3FBB33E9" w14:textId="77777777" w:rsidR="00E24C5E" w:rsidRPr="00E02F21" w:rsidRDefault="00E24C5E" w:rsidP="00144508">
            <w:pPr>
              <w:jc w:val="center"/>
              <w:rPr>
                <w:rFonts w:ascii="Calibri" w:hAnsi="Calibri"/>
                <w:color w:val="000000"/>
                <w:sz w:val="16"/>
                <w:szCs w:val="16"/>
              </w:rPr>
            </w:pPr>
          </w:p>
        </w:tc>
        <w:tc>
          <w:tcPr>
            <w:tcW w:w="6747" w:type="dxa"/>
            <w:tcBorders>
              <w:top w:val="single" w:sz="4" w:space="0" w:color="auto"/>
              <w:left w:val="nil"/>
              <w:bottom w:val="single" w:sz="4" w:space="0" w:color="auto"/>
              <w:right w:val="single" w:sz="4" w:space="0" w:color="auto"/>
            </w:tcBorders>
            <w:shd w:val="clear" w:color="auto" w:fill="auto"/>
          </w:tcPr>
          <w:p w14:paraId="0BC34053" w14:textId="2C2E13A3" w:rsidR="00E24C5E" w:rsidRPr="00E02F21" w:rsidRDefault="00E24C5E" w:rsidP="00FB6E90">
            <w:pPr>
              <w:rPr>
                <w:rFonts w:ascii="Calibri" w:hAnsi="Calibri"/>
                <w:b/>
                <w:bCs/>
                <w:color w:val="000000"/>
                <w:sz w:val="16"/>
                <w:szCs w:val="16"/>
              </w:rPr>
            </w:pPr>
            <w:r>
              <w:rPr>
                <w:rFonts w:ascii="Calibri" w:hAnsi="Calibri"/>
                <w:b/>
                <w:bCs/>
                <w:color w:val="000000"/>
                <w:sz w:val="16"/>
                <w:szCs w:val="16"/>
              </w:rPr>
              <w:t>Equal Opportunity for Workers with Disabilities</w:t>
            </w:r>
          </w:p>
        </w:tc>
        <w:tc>
          <w:tcPr>
            <w:tcW w:w="1885" w:type="dxa"/>
            <w:tcBorders>
              <w:top w:val="single" w:sz="4" w:space="0" w:color="auto"/>
              <w:left w:val="nil"/>
              <w:bottom w:val="single" w:sz="4" w:space="0" w:color="auto"/>
              <w:right w:val="single" w:sz="4" w:space="0" w:color="auto"/>
            </w:tcBorders>
            <w:shd w:val="clear" w:color="auto" w:fill="auto"/>
          </w:tcPr>
          <w:p w14:paraId="5C8758FD" w14:textId="3882517D" w:rsidR="00E24C5E" w:rsidRDefault="00E24C5E" w:rsidP="00144508">
            <w:pPr>
              <w:jc w:val="center"/>
              <w:rPr>
                <w:rFonts w:ascii="Calibri" w:hAnsi="Calibri"/>
                <w:color w:val="000000"/>
                <w:sz w:val="16"/>
                <w:szCs w:val="16"/>
              </w:rPr>
            </w:pPr>
            <w:r>
              <w:rPr>
                <w:rFonts w:ascii="Calibri" w:hAnsi="Calibri"/>
                <w:color w:val="000000"/>
                <w:sz w:val="16"/>
                <w:szCs w:val="16"/>
              </w:rPr>
              <w:t>June 2020</w:t>
            </w:r>
          </w:p>
        </w:tc>
      </w:tr>
      <w:tr w:rsidR="00FA2647" w:rsidRPr="00E02F21" w14:paraId="412BC3FF" w14:textId="77777777" w:rsidTr="006B1042">
        <w:trPr>
          <w:trHeight w:val="260"/>
        </w:trPr>
        <w:tc>
          <w:tcPr>
            <w:tcW w:w="1264" w:type="dxa"/>
            <w:tcBorders>
              <w:top w:val="single" w:sz="4" w:space="0" w:color="auto"/>
              <w:left w:val="single" w:sz="4" w:space="0" w:color="auto"/>
              <w:bottom w:val="single" w:sz="4" w:space="0" w:color="auto"/>
              <w:right w:val="single" w:sz="4" w:space="0" w:color="auto"/>
            </w:tcBorders>
          </w:tcPr>
          <w:p w14:paraId="258CBA40" w14:textId="77777777" w:rsidR="00FA2647" w:rsidRPr="00E02F21" w:rsidRDefault="00FA2647" w:rsidP="00144508">
            <w:pPr>
              <w:jc w:val="center"/>
              <w:rPr>
                <w:rFonts w:ascii="Calibri" w:hAnsi="Calibri"/>
                <w:color w:val="000000"/>
                <w:sz w:val="16"/>
                <w:szCs w:val="16"/>
              </w:rPr>
            </w:pPr>
            <w:bookmarkStart w:id="11" w:name="wp1081718"/>
            <w:bookmarkStart w:id="12" w:name="wp1081719"/>
            <w:bookmarkStart w:id="13" w:name="wp1081720"/>
            <w:bookmarkStart w:id="14" w:name="wp1081721"/>
            <w:bookmarkStart w:id="15" w:name="wp1081722"/>
            <w:bookmarkStart w:id="16" w:name="wp1081723"/>
            <w:bookmarkStart w:id="17" w:name="wp1081724"/>
            <w:bookmarkEnd w:id="11"/>
            <w:bookmarkEnd w:id="12"/>
            <w:bookmarkEnd w:id="13"/>
            <w:bookmarkEnd w:id="14"/>
            <w:bookmarkEnd w:id="15"/>
            <w:bookmarkEnd w:id="16"/>
            <w:bookmarkEnd w:id="17"/>
            <w:r w:rsidRPr="00E02F21">
              <w:rPr>
                <w:rFonts w:ascii="Calibri" w:hAnsi="Calibri"/>
                <w:sz w:val="16"/>
                <w:szCs w:val="16"/>
              </w:rPr>
              <w:t>52.222-37</w:t>
            </w:r>
          </w:p>
        </w:tc>
        <w:tc>
          <w:tcPr>
            <w:tcW w:w="1174" w:type="dxa"/>
            <w:tcBorders>
              <w:top w:val="single" w:sz="4" w:space="0" w:color="auto"/>
              <w:left w:val="single" w:sz="4" w:space="0" w:color="auto"/>
              <w:bottom w:val="single" w:sz="4" w:space="0" w:color="auto"/>
              <w:right w:val="single" w:sz="4" w:space="0" w:color="auto"/>
            </w:tcBorders>
            <w:shd w:val="clear" w:color="auto" w:fill="auto"/>
          </w:tcPr>
          <w:p w14:paraId="22D1F7DA" w14:textId="77777777"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 xml:space="preserve">&gt;/= </w:t>
            </w:r>
            <w:r w:rsidR="00D52752">
              <w:rPr>
                <w:rFonts w:ascii="Calibri" w:hAnsi="Calibri"/>
                <w:color w:val="000000"/>
                <w:sz w:val="16"/>
                <w:szCs w:val="16"/>
              </w:rPr>
              <w:t>$150,000</w:t>
            </w:r>
          </w:p>
          <w:p w14:paraId="6C1E2E6C" w14:textId="77777777" w:rsidR="00FA2647" w:rsidRPr="00E02F21" w:rsidRDefault="00FA2647" w:rsidP="00144508">
            <w:pPr>
              <w:jc w:val="center"/>
              <w:rPr>
                <w:rFonts w:ascii="Calibri" w:hAnsi="Calibri"/>
                <w:color w:val="000000"/>
                <w:sz w:val="16"/>
                <w:szCs w:val="16"/>
              </w:rPr>
            </w:pPr>
          </w:p>
        </w:tc>
        <w:tc>
          <w:tcPr>
            <w:tcW w:w="6747" w:type="dxa"/>
            <w:tcBorders>
              <w:top w:val="single" w:sz="4" w:space="0" w:color="auto"/>
              <w:left w:val="nil"/>
              <w:bottom w:val="single" w:sz="4" w:space="0" w:color="auto"/>
              <w:right w:val="single" w:sz="4" w:space="0" w:color="auto"/>
            </w:tcBorders>
            <w:shd w:val="clear" w:color="auto" w:fill="auto"/>
          </w:tcPr>
          <w:p w14:paraId="5CE7E955" w14:textId="77777777" w:rsidR="00FA2647" w:rsidRPr="00E02F21" w:rsidRDefault="00FA2647" w:rsidP="00FB6E90">
            <w:pPr>
              <w:rPr>
                <w:rFonts w:ascii="Calibri" w:hAnsi="Calibri"/>
                <w:b/>
                <w:bCs/>
                <w:color w:val="000000"/>
                <w:sz w:val="16"/>
                <w:szCs w:val="16"/>
              </w:rPr>
            </w:pPr>
            <w:r w:rsidRPr="00E02F21">
              <w:rPr>
                <w:rFonts w:ascii="Calibri" w:hAnsi="Calibri"/>
                <w:b/>
                <w:bCs/>
                <w:color w:val="000000"/>
                <w:sz w:val="16"/>
                <w:szCs w:val="16"/>
              </w:rPr>
              <w:t xml:space="preserve">Employment Reports on Veterans </w:t>
            </w:r>
          </w:p>
        </w:tc>
        <w:tc>
          <w:tcPr>
            <w:tcW w:w="1885" w:type="dxa"/>
            <w:tcBorders>
              <w:top w:val="single" w:sz="4" w:space="0" w:color="auto"/>
              <w:left w:val="nil"/>
              <w:bottom w:val="single" w:sz="4" w:space="0" w:color="auto"/>
              <w:right w:val="single" w:sz="4" w:space="0" w:color="auto"/>
            </w:tcBorders>
            <w:shd w:val="clear" w:color="auto" w:fill="auto"/>
          </w:tcPr>
          <w:p w14:paraId="47EF44B6" w14:textId="58C85B5E" w:rsidR="00FA2647" w:rsidRPr="00E02F21" w:rsidRDefault="00E24C5E" w:rsidP="00144508">
            <w:pPr>
              <w:jc w:val="center"/>
              <w:rPr>
                <w:rFonts w:ascii="Calibri" w:hAnsi="Calibri"/>
                <w:color w:val="000000"/>
                <w:sz w:val="16"/>
                <w:szCs w:val="16"/>
              </w:rPr>
            </w:pPr>
            <w:r>
              <w:rPr>
                <w:rFonts w:ascii="Calibri" w:hAnsi="Calibri"/>
                <w:color w:val="000000"/>
                <w:sz w:val="16"/>
                <w:szCs w:val="16"/>
              </w:rPr>
              <w:t>June 2020</w:t>
            </w:r>
          </w:p>
        </w:tc>
      </w:tr>
      <w:tr w:rsidR="00221AA3" w:rsidRPr="00E02F21" w14:paraId="1756EA46" w14:textId="77777777" w:rsidTr="006B1042">
        <w:trPr>
          <w:trHeight w:val="233"/>
        </w:trPr>
        <w:tc>
          <w:tcPr>
            <w:tcW w:w="1264" w:type="dxa"/>
            <w:tcBorders>
              <w:top w:val="single" w:sz="4" w:space="0" w:color="auto"/>
              <w:left w:val="single" w:sz="4" w:space="0" w:color="auto"/>
              <w:bottom w:val="single" w:sz="4" w:space="0" w:color="auto"/>
              <w:right w:val="single" w:sz="4" w:space="0" w:color="auto"/>
            </w:tcBorders>
          </w:tcPr>
          <w:p w14:paraId="470AEB39" w14:textId="77777777" w:rsidR="00221AA3" w:rsidRDefault="00221AA3" w:rsidP="00144508">
            <w:pPr>
              <w:jc w:val="center"/>
              <w:rPr>
                <w:rFonts w:ascii="Calibri" w:hAnsi="Calibri"/>
                <w:color w:val="000000"/>
                <w:sz w:val="16"/>
                <w:szCs w:val="16"/>
              </w:rPr>
            </w:pPr>
            <w:r>
              <w:rPr>
                <w:rFonts w:ascii="Calibri" w:hAnsi="Calibri"/>
                <w:color w:val="000000"/>
                <w:sz w:val="16"/>
                <w:szCs w:val="16"/>
              </w:rPr>
              <w:t>52.222-40</w:t>
            </w:r>
          </w:p>
        </w:tc>
        <w:tc>
          <w:tcPr>
            <w:tcW w:w="1174" w:type="dxa"/>
            <w:tcBorders>
              <w:top w:val="single" w:sz="4" w:space="0" w:color="auto"/>
              <w:left w:val="single" w:sz="4" w:space="0" w:color="auto"/>
              <w:bottom w:val="single" w:sz="4" w:space="0" w:color="auto"/>
              <w:right w:val="single" w:sz="4" w:space="0" w:color="auto"/>
            </w:tcBorders>
            <w:shd w:val="clear" w:color="auto" w:fill="auto"/>
          </w:tcPr>
          <w:p w14:paraId="08EEBE88" w14:textId="77777777" w:rsidR="00221AA3" w:rsidRDefault="00221AA3" w:rsidP="00144508">
            <w:pPr>
              <w:jc w:val="center"/>
              <w:rPr>
                <w:rFonts w:ascii="Calibri" w:hAnsi="Calibri"/>
                <w:color w:val="000000"/>
                <w:sz w:val="16"/>
                <w:szCs w:val="16"/>
              </w:rPr>
            </w:pPr>
            <w:r>
              <w:rPr>
                <w:rFonts w:ascii="Calibri" w:hAnsi="Calibri"/>
                <w:color w:val="000000"/>
                <w:sz w:val="16"/>
                <w:szCs w:val="16"/>
              </w:rPr>
              <w:t>&gt;$10,000 unless exempted</w:t>
            </w:r>
          </w:p>
        </w:tc>
        <w:tc>
          <w:tcPr>
            <w:tcW w:w="6747" w:type="dxa"/>
            <w:tcBorders>
              <w:top w:val="single" w:sz="4" w:space="0" w:color="auto"/>
              <w:left w:val="nil"/>
              <w:bottom w:val="single" w:sz="4" w:space="0" w:color="auto"/>
              <w:right w:val="single" w:sz="4" w:space="0" w:color="auto"/>
            </w:tcBorders>
            <w:shd w:val="clear" w:color="auto" w:fill="auto"/>
          </w:tcPr>
          <w:p w14:paraId="4A100C32" w14:textId="77777777" w:rsidR="00221AA3" w:rsidRPr="00221AA3" w:rsidRDefault="00221AA3" w:rsidP="00221AA3">
            <w:pPr>
              <w:rPr>
                <w:rFonts w:asciiTheme="minorHAnsi" w:hAnsiTheme="minorHAnsi" w:cs="Arial"/>
                <w:b/>
                <w:bCs/>
                <w:color w:val="000000"/>
                <w:sz w:val="16"/>
                <w:szCs w:val="16"/>
              </w:rPr>
            </w:pPr>
            <w:r w:rsidRPr="00221AA3">
              <w:rPr>
                <w:rFonts w:asciiTheme="minorHAnsi" w:hAnsiTheme="minorHAnsi" w:cs="Arial"/>
                <w:b/>
                <w:bCs/>
                <w:color w:val="000000"/>
                <w:sz w:val="16"/>
                <w:szCs w:val="16"/>
              </w:rPr>
              <w:t xml:space="preserve">Notification of Employee Rights Under the National Labor Relations Act </w:t>
            </w:r>
          </w:p>
          <w:p w14:paraId="64B0BB1F" w14:textId="77777777" w:rsidR="00221AA3" w:rsidRDefault="00221AA3" w:rsidP="00221AA3">
            <w:pPr>
              <w:rPr>
                <w:rFonts w:ascii="Calibri" w:hAnsi="Calibri"/>
                <w:b/>
                <w:bCs/>
                <w:color w:val="000000"/>
                <w:sz w:val="16"/>
                <w:szCs w:val="16"/>
              </w:rPr>
            </w:pPr>
            <w:bookmarkStart w:id="18" w:name="wp1160061"/>
            <w:bookmarkEnd w:id="18"/>
          </w:p>
        </w:tc>
        <w:tc>
          <w:tcPr>
            <w:tcW w:w="1885" w:type="dxa"/>
            <w:tcBorders>
              <w:top w:val="single" w:sz="4" w:space="0" w:color="auto"/>
              <w:left w:val="nil"/>
              <w:bottom w:val="single" w:sz="4" w:space="0" w:color="auto"/>
              <w:right w:val="single" w:sz="4" w:space="0" w:color="auto"/>
            </w:tcBorders>
            <w:shd w:val="clear" w:color="auto" w:fill="auto"/>
          </w:tcPr>
          <w:p w14:paraId="6B076FBF" w14:textId="77777777" w:rsidR="00221AA3" w:rsidRDefault="00221AA3" w:rsidP="00144508">
            <w:pPr>
              <w:jc w:val="center"/>
              <w:rPr>
                <w:rFonts w:ascii="Calibri" w:hAnsi="Calibri"/>
                <w:color w:val="000000"/>
                <w:sz w:val="16"/>
                <w:szCs w:val="16"/>
              </w:rPr>
            </w:pPr>
            <w:r>
              <w:rPr>
                <w:rFonts w:ascii="Calibri" w:hAnsi="Calibri"/>
                <w:color w:val="000000"/>
                <w:sz w:val="16"/>
                <w:szCs w:val="16"/>
              </w:rPr>
              <w:t>Dec-10</w:t>
            </w:r>
          </w:p>
        </w:tc>
      </w:tr>
      <w:tr w:rsidR="00FA2647" w:rsidRPr="00E02F21" w14:paraId="04DC1FD7" w14:textId="77777777" w:rsidTr="006B1042">
        <w:trPr>
          <w:trHeight w:val="251"/>
        </w:trPr>
        <w:tc>
          <w:tcPr>
            <w:tcW w:w="1264" w:type="dxa"/>
            <w:tcBorders>
              <w:top w:val="single" w:sz="4" w:space="0" w:color="auto"/>
              <w:left w:val="single" w:sz="4" w:space="0" w:color="auto"/>
              <w:bottom w:val="single" w:sz="4" w:space="0" w:color="auto"/>
              <w:right w:val="single" w:sz="4" w:space="0" w:color="auto"/>
            </w:tcBorders>
          </w:tcPr>
          <w:p w14:paraId="7C664AE1" w14:textId="77777777"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52.222-50</w:t>
            </w:r>
          </w:p>
        </w:tc>
        <w:tc>
          <w:tcPr>
            <w:tcW w:w="1174" w:type="dxa"/>
            <w:tcBorders>
              <w:top w:val="single" w:sz="4" w:space="0" w:color="auto"/>
              <w:left w:val="single" w:sz="4" w:space="0" w:color="auto"/>
              <w:bottom w:val="single" w:sz="4" w:space="0" w:color="auto"/>
              <w:right w:val="single" w:sz="4" w:space="0" w:color="auto"/>
            </w:tcBorders>
            <w:shd w:val="clear" w:color="auto" w:fill="auto"/>
          </w:tcPr>
          <w:p w14:paraId="7B539691" w14:textId="77777777"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14:paraId="50C42A31" w14:textId="77777777" w:rsidR="00FA2647" w:rsidRPr="00E02F21" w:rsidRDefault="00FA2647" w:rsidP="00144508">
            <w:pPr>
              <w:rPr>
                <w:rFonts w:ascii="Calibri" w:hAnsi="Calibri"/>
                <w:b/>
                <w:bCs/>
                <w:color w:val="000000"/>
                <w:sz w:val="16"/>
                <w:szCs w:val="16"/>
              </w:rPr>
            </w:pPr>
            <w:r w:rsidRPr="00E02F21">
              <w:rPr>
                <w:rFonts w:ascii="Calibri" w:hAnsi="Calibri"/>
                <w:b/>
                <w:bCs/>
                <w:color w:val="000000"/>
                <w:sz w:val="16"/>
                <w:szCs w:val="16"/>
              </w:rPr>
              <w:t xml:space="preserve">Combating Trafficking in Persons  </w:t>
            </w:r>
          </w:p>
        </w:tc>
        <w:tc>
          <w:tcPr>
            <w:tcW w:w="1885" w:type="dxa"/>
            <w:tcBorders>
              <w:top w:val="single" w:sz="4" w:space="0" w:color="auto"/>
              <w:left w:val="nil"/>
              <w:bottom w:val="single" w:sz="4" w:space="0" w:color="auto"/>
              <w:right w:val="single" w:sz="4" w:space="0" w:color="auto"/>
            </w:tcBorders>
            <w:shd w:val="clear" w:color="auto" w:fill="auto"/>
          </w:tcPr>
          <w:p w14:paraId="10937AD6" w14:textId="62A1830A" w:rsidR="00FA2647" w:rsidRPr="00E02F21" w:rsidRDefault="00EF4671" w:rsidP="00144508">
            <w:pPr>
              <w:jc w:val="center"/>
              <w:rPr>
                <w:rFonts w:ascii="Calibri" w:hAnsi="Calibri"/>
                <w:color w:val="000000"/>
                <w:sz w:val="16"/>
                <w:szCs w:val="16"/>
              </w:rPr>
            </w:pPr>
            <w:r>
              <w:rPr>
                <w:rFonts w:ascii="Calibri" w:hAnsi="Calibri"/>
                <w:color w:val="000000"/>
                <w:sz w:val="16"/>
                <w:szCs w:val="16"/>
              </w:rPr>
              <w:t>Nov 2021</w:t>
            </w:r>
          </w:p>
        </w:tc>
      </w:tr>
      <w:tr w:rsidR="001862B4" w:rsidRPr="00E02F21" w14:paraId="042AA218" w14:textId="77777777" w:rsidTr="006B1042">
        <w:trPr>
          <w:trHeight w:val="225"/>
        </w:trPr>
        <w:tc>
          <w:tcPr>
            <w:tcW w:w="1264" w:type="dxa"/>
            <w:tcBorders>
              <w:top w:val="nil"/>
              <w:left w:val="single" w:sz="4" w:space="0" w:color="auto"/>
              <w:bottom w:val="single" w:sz="4" w:space="0" w:color="auto"/>
              <w:right w:val="single" w:sz="4" w:space="0" w:color="auto"/>
            </w:tcBorders>
          </w:tcPr>
          <w:p w14:paraId="0BBE2226" w14:textId="77777777" w:rsidR="001862B4" w:rsidRPr="00D164EC" w:rsidRDefault="001862B4" w:rsidP="00D010CF">
            <w:pPr>
              <w:jc w:val="center"/>
              <w:rPr>
                <w:rFonts w:ascii="Calibri" w:hAnsi="Calibri"/>
                <w:color w:val="000000"/>
                <w:sz w:val="16"/>
                <w:szCs w:val="16"/>
              </w:rPr>
            </w:pPr>
            <w:r w:rsidRPr="00D164EC">
              <w:rPr>
                <w:rFonts w:ascii="Calibri" w:hAnsi="Calibri"/>
                <w:color w:val="000000"/>
                <w:sz w:val="16"/>
                <w:szCs w:val="16"/>
              </w:rPr>
              <w:t>52.223-3</w:t>
            </w:r>
          </w:p>
        </w:tc>
        <w:tc>
          <w:tcPr>
            <w:tcW w:w="1174" w:type="dxa"/>
            <w:tcBorders>
              <w:top w:val="nil"/>
              <w:left w:val="single" w:sz="4" w:space="0" w:color="auto"/>
              <w:bottom w:val="single" w:sz="4" w:space="0" w:color="auto"/>
              <w:right w:val="single" w:sz="4" w:space="0" w:color="auto"/>
            </w:tcBorders>
            <w:shd w:val="clear" w:color="auto" w:fill="auto"/>
          </w:tcPr>
          <w:p w14:paraId="1830B146" w14:textId="77777777" w:rsidR="001862B4" w:rsidRPr="00D164EC" w:rsidRDefault="001862B4" w:rsidP="00144508">
            <w:pPr>
              <w:jc w:val="center"/>
              <w:rPr>
                <w:rFonts w:ascii="Calibri" w:hAnsi="Calibri"/>
                <w:color w:val="000000"/>
                <w:sz w:val="16"/>
                <w:szCs w:val="16"/>
              </w:rPr>
            </w:pPr>
            <w:r w:rsidRPr="00D164EC">
              <w:rPr>
                <w:rFonts w:ascii="Calibri" w:hAnsi="Calibri"/>
                <w:color w:val="000000"/>
                <w:sz w:val="16"/>
                <w:szCs w:val="16"/>
              </w:rPr>
              <w:t>All</w:t>
            </w:r>
          </w:p>
        </w:tc>
        <w:tc>
          <w:tcPr>
            <w:tcW w:w="6747" w:type="dxa"/>
            <w:tcBorders>
              <w:top w:val="nil"/>
              <w:left w:val="nil"/>
              <w:bottom w:val="single" w:sz="4" w:space="0" w:color="auto"/>
              <w:right w:val="single" w:sz="4" w:space="0" w:color="auto"/>
            </w:tcBorders>
            <w:shd w:val="clear" w:color="auto" w:fill="auto"/>
          </w:tcPr>
          <w:p w14:paraId="1F0D7704" w14:textId="77777777" w:rsidR="001862B4" w:rsidRPr="00D164EC" w:rsidRDefault="001862B4" w:rsidP="00144508">
            <w:pPr>
              <w:rPr>
                <w:rFonts w:ascii="Calibri" w:hAnsi="Calibri"/>
                <w:b/>
                <w:bCs/>
                <w:color w:val="000000"/>
                <w:sz w:val="16"/>
                <w:szCs w:val="16"/>
              </w:rPr>
            </w:pPr>
            <w:r w:rsidRPr="00D164EC">
              <w:rPr>
                <w:rFonts w:ascii="Calibri" w:hAnsi="Calibri"/>
                <w:b/>
                <w:bCs/>
                <w:color w:val="000000"/>
                <w:sz w:val="16"/>
                <w:szCs w:val="16"/>
              </w:rPr>
              <w:t>Hazardous Material Identification and Material Safety Data</w:t>
            </w:r>
          </w:p>
        </w:tc>
        <w:tc>
          <w:tcPr>
            <w:tcW w:w="1885" w:type="dxa"/>
            <w:tcBorders>
              <w:top w:val="nil"/>
              <w:left w:val="nil"/>
              <w:bottom w:val="single" w:sz="4" w:space="0" w:color="auto"/>
              <w:right w:val="single" w:sz="4" w:space="0" w:color="auto"/>
            </w:tcBorders>
            <w:shd w:val="clear" w:color="auto" w:fill="auto"/>
          </w:tcPr>
          <w:p w14:paraId="629B8AD9" w14:textId="5E3D416E" w:rsidR="001862B4" w:rsidRPr="00D164EC" w:rsidRDefault="00D164EC" w:rsidP="00144508">
            <w:pPr>
              <w:jc w:val="center"/>
              <w:rPr>
                <w:rFonts w:ascii="Calibri" w:hAnsi="Calibri"/>
                <w:color w:val="000000"/>
                <w:sz w:val="16"/>
                <w:szCs w:val="16"/>
              </w:rPr>
            </w:pPr>
            <w:r w:rsidRPr="00D164EC">
              <w:rPr>
                <w:rFonts w:ascii="Calibri" w:hAnsi="Calibri"/>
                <w:color w:val="000000"/>
                <w:sz w:val="16"/>
                <w:szCs w:val="16"/>
              </w:rPr>
              <w:t>Feb 2021</w:t>
            </w:r>
          </w:p>
        </w:tc>
      </w:tr>
      <w:tr w:rsidR="003D0D1D" w:rsidRPr="00E02F21" w14:paraId="208D3E5A" w14:textId="77777777" w:rsidTr="006B1042">
        <w:trPr>
          <w:trHeight w:val="225"/>
        </w:trPr>
        <w:tc>
          <w:tcPr>
            <w:tcW w:w="1264" w:type="dxa"/>
            <w:tcBorders>
              <w:top w:val="nil"/>
              <w:left w:val="single" w:sz="4" w:space="0" w:color="auto"/>
              <w:bottom w:val="single" w:sz="4" w:space="0" w:color="auto"/>
              <w:right w:val="single" w:sz="4" w:space="0" w:color="auto"/>
            </w:tcBorders>
          </w:tcPr>
          <w:p w14:paraId="72991E79" w14:textId="77777777" w:rsidR="003D0D1D" w:rsidRDefault="003D0D1D" w:rsidP="00144508">
            <w:pPr>
              <w:jc w:val="center"/>
              <w:rPr>
                <w:rFonts w:ascii="Calibri" w:hAnsi="Calibri"/>
                <w:color w:val="000000"/>
                <w:sz w:val="16"/>
                <w:szCs w:val="16"/>
              </w:rPr>
            </w:pPr>
            <w:r>
              <w:rPr>
                <w:rFonts w:ascii="Calibri" w:hAnsi="Calibri"/>
                <w:color w:val="000000"/>
                <w:sz w:val="16"/>
                <w:szCs w:val="16"/>
              </w:rPr>
              <w:t>52.223-11</w:t>
            </w:r>
          </w:p>
        </w:tc>
        <w:tc>
          <w:tcPr>
            <w:tcW w:w="1174" w:type="dxa"/>
            <w:tcBorders>
              <w:top w:val="nil"/>
              <w:left w:val="single" w:sz="4" w:space="0" w:color="auto"/>
              <w:bottom w:val="single" w:sz="4" w:space="0" w:color="auto"/>
              <w:right w:val="single" w:sz="4" w:space="0" w:color="auto"/>
            </w:tcBorders>
            <w:shd w:val="clear" w:color="auto" w:fill="auto"/>
          </w:tcPr>
          <w:p w14:paraId="77330B27" w14:textId="77777777" w:rsidR="003D0D1D" w:rsidRDefault="003D0D1D" w:rsidP="00144508">
            <w:pPr>
              <w:jc w:val="center"/>
              <w:rPr>
                <w:rFonts w:ascii="Calibri" w:hAnsi="Calibri"/>
                <w:color w:val="000000"/>
                <w:sz w:val="16"/>
                <w:szCs w:val="16"/>
              </w:rPr>
            </w:pPr>
            <w:r>
              <w:rPr>
                <w:rFonts w:ascii="Calibri" w:hAnsi="Calibri"/>
                <w:color w:val="000000"/>
                <w:sz w:val="16"/>
                <w:szCs w:val="16"/>
              </w:rPr>
              <w:t>All</w:t>
            </w:r>
          </w:p>
        </w:tc>
        <w:tc>
          <w:tcPr>
            <w:tcW w:w="6747" w:type="dxa"/>
            <w:tcBorders>
              <w:top w:val="nil"/>
              <w:left w:val="nil"/>
              <w:bottom w:val="single" w:sz="4" w:space="0" w:color="auto"/>
              <w:right w:val="single" w:sz="4" w:space="0" w:color="auto"/>
            </w:tcBorders>
            <w:shd w:val="clear" w:color="auto" w:fill="auto"/>
          </w:tcPr>
          <w:p w14:paraId="7C3FD977" w14:textId="77777777" w:rsidR="003D0D1D" w:rsidRDefault="003D0D1D" w:rsidP="00144508">
            <w:pPr>
              <w:rPr>
                <w:rFonts w:ascii="Calibri" w:hAnsi="Calibri"/>
                <w:b/>
                <w:bCs/>
                <w:color w:val="000000"/>
                <w:sz w:val="16"/>
                <w:szCs w:val="16"/>
              </w:rPr>
            </w:pPr>
            <w:r>
              <w:rPr>
                <w:rFonts w:ascii="Calibri" w:hAnsi="Calibri"/>
                <w:b/>
                <w:bCs/>
                <w:color w:val="000000"/>
                <w:sz w:val="16"/>
                <w:szCs w:val="16"/>
              </w:rPr>
              <w:t>Ozone-Depleting Substances</w:t>
            </w:r>
          </w:p>
        </w:tc>
        <w:tc>
          <w:tcPr>
            <w:tcW w:w="1885" w:type="dxa"/>
            <w:tcBorders>
              <w:top w:val="nil"/>
              <w:left w:val="nil"/>
              <w:bottom w:val="single" w:sz="4" w:space="0" w:color="auto"/>
              <w:right w:val="single" w:sz="4" w:space="0" w:color="auto"/>
            </w:tcBorders>
            <w:shd w:val="clear" w:color="auto" w:fill="auto"/>
          </w:tcPr>
          <w:p w14:paraId="3886A5A3" w14:textId="77777777" w:rsidR="003D0D1D" w:rsidRDefault="00422F1C" w:rsidP="00144508">
            <w:pPr>
              <w:jc w:val="center"/>
              <w:rPr>
                <w:rFonts w:ascii="Calibri" w:hAnsi="Calibri"/>
                <w:color w:val="000000"/>
                <w:sz w:val="16"/>
                <w:szCs w:val="16"/>
              </w:rPr>
            </w:pPr>
            <w:r>
              <w:rPr>
                <w:rFonts w:ascii="Calibri" w:hAnsi="Calibri"/>
                <w:color w:val="000000"/>
                <w:sz w:val="16"/>
                <w:szCs w:val="16"/>
              </w:rPr>
              <w:t>Jun-16</w:t>
            </w:r>
          </w:p>
        </w:tc>
      </w:tr>
      <w:tr w:rsidR="00D839CF" w:rsidRPr="00E02F21" w14:paraId="1E55161C" w14:textId="77777777" w:rsidTr="006B1042">
        <w:trPr>
          <w:trHeight w:val="225"/>
        </w:trPr>
        <w:tc>
          <w:tcPr>
            <w:tcW w:w="1264" w:type="dxa"/>
            <w:tcBorders>
              <w:top w:val="nil"/>
              <w:left w:val="single" w:sz="4" w:space="0" w:color="auto"/>
              <w:bottom w:val="single" w:sz="4" w:space="0" w:color="auto"/>
              <w:right w:val="single" w:sz="4" w:space="0" w:color="auto"/>
            </w:tcBorders>
          </w:tcPr>
          <w:p w14:paraId="659DB7E4" w14:textId="77777777" w:rsidR="00D839CF" w:rsidRDefault="00D839CF" w:rsidP="00144508">
            <w:pPr>
              <w:jc w:val="center"/>
              <w:rPr>
                <w:rFonts w:ascii="Calibri" w:hAnsi="Calibri"/>
                <w:color w:val="000000"/>
                <w:sz w:val="16"/>
                <w:szCs w:val="16"/>
              </w:rPr>
            </w:pPr>
            <w:r>
              <w:rPr>
                <w:rFonts w:ascii="Calibri" w:hAnsi="Calibri"/>
                <w:color w:val="000000"/>
                <w:sz w:val="16"/>
                <w:szCs w:val="16"/>
              </w:rPr>
              <w:t>52.223-18</w:t>
            </w:r>
          </w:p>
        </w:tc>
        <w:tc>
          <w:tcPr>
            <w:tcW w:w="1174" w:type="dxa"/>
            <w:tcBorders>
              <w:top w:val="nil"/>
              <w:left w:val="single" w:sz="4" w:space="0" w:color="auto"/>
              <w:bottom w:val="single" w:sz="4" w:space="0" w:color="auto"/>
              <w:right w:val="single" w:sz="4" w:space="0" w:color="auto"/>
            </w:tcBorders>
            <w:shd w:val="clear" w:color="auto" w:fill="auto"/>
          </w:tcPr>
          <w:p w14:paraId="6EA4A4AE" w14:textId="77777777" w:rsidR="00D839CF" w:rsidRDefault="00D839CF" w:rsidP="00144508">
            <w:pPr>
              <w:jc w:val="center"/>
              <w:rPr>
                <w:rFonts w:ascii="Calibri" w:hAnsi="Calibri"/>
                <w:color w:val="000000"/>
                <w:sz w:val="16"/>
                <w:szCs w:val="16"/>
              </w:rPr>
            </w:pPr>
            <w:r>
              <w:rPr>
                <w:rFonts w:ascii="Calibri" w:hAnsi="Calibri"/>
                <w:color w:val="000000"/>
                <w:sz w:val="16"/>
                <w:szCs w:val="16"/>
              </w:rPr>
              <w:t xml:space="preserve">All </w:t>
            </w:r>
          </w:p>
        </w:tc>
        <w:tc>
          <w:tcPr>
            <w:tcW w:w="6747" w:type="dxa"/>
            <w:tcBorders>
              <w:top w:val="nil"/>
              <w:left w:val="nil"/>
              <w:bottom w:val="single" w:sz="4" w:space="0" w:color="auto"/>
              <w:right w:val="single" w:sz="4" w:space="0" w:color="auto"/>
            </w:tcBorders>
            <w:shd w:val="clear" w:color="auto" w:fill="auto"/>
          </w:tcPr>
          <w:p w14:paraId="3D4E94E8" w14:textId="77777777" w:rsidR="00D839CF" w:rsidRDefault="00D839CF" w:rsidP="00144508">
            <w:pPr>
              <w:rPr>
                <w:rFonts w:ascii="Calibri" w:hAnsi="Calibri"/>
                <w:b/>
                <w:bCs/>
                <w:color w:val="000000"/>
                <w:sz w:val="16"/>
                <w:szCs w:val="16"/>
              </w:rPr>
            </w:pPr>
            <w:r>
              <w:rPr>
                <w:rFonts w:ascii="Calibri" w:hAnsi="Calibri"/>
                <w:b/>
                <w:bCs/>
                <w:color w:val="000000"/>
                <w:sz w:val="16"/>
                <w:szCs w:val="16"/>
              </w:rPr>
              <w:t>Encouraging Contractor Policies To Ban Text Messaging While Driving</w:t>
            </w:r>
          </w:p>
        </w:tc>
        <w:tc>
          <w:tcPr>
            <w:tcW w:w="1885" w:type="dxa"/>
            <w:tcBorders>
              <w:top w:val="nil"/>
              <w:left w:val="nil"/>
              <w:bottom w:val="single" w:sz="4" w:space="0" w:color="auto"/>
              <w:right w:val="single" w:sz="4" w:space="0" w:color="auto"/>
            </w:tcBorders>
            <w:shd w:val="clear" w:color="auto" w:fill="auto"/>
          </w:tcPr>
          <w:p w14:paraId="0AB35F20" w14:textId="337D7280" w:rsidR="00D839CF" w:rsidRDefault="00384874" w:rsidP="00384874">
            <w:pPr>
              <w:jc w:val="center"/>
              <w:rPr>
                <w:rFonts w:ascii="Calibri" w:hAnsi="Calibri"/>
                <w:color w:val="000000"/>
                <w:sz w:val="16"/>
                <w:szCs w:val="16"/>
              </w:rPr>
            </w:pPr>
            <w:r>
              <w:rPr>
                <w:rFonts w:ascii="Calibri" w:hAnsi="Calibri"/>
                <w:color w:val="000000"/>
                <w:sz w:val="16"/>
                <w:szCs w:val="16"/>
              </w:rPr>
              <w:t>Jun 2020</w:t>
            </w:r>
          </w:p>
        </w:tc>
      </w:tr>
      <w:tr w:rsidR="00FA2647" w:rsidRPr="00E02F21" w14:paraId="69F0A6F7" w14:textId="77777777" w:rsidTr="006B1042">
        <w:trPr>
          <w:trHeight w:val="225"/>
        </w:trPr>
        <w:tc>
          <w:tcPr>
            <w:tcW w:w="1264" w:type="dxa"/>
            <w:tcBorders>
              <w:top w:val="nil"/>
              <w:left w:val="single" w:sz="4" w:space="0" w:color="auto"/>
              <w:bottom w:val="single" w:sz="4" w:space="0" w:color="auto"/>
              <w:right w:val="single" w:sz="4" w:space="0" w:color="auto"/>
            </w:tcBorders>
          </w:tcPr>
          <w:p w14:paraId="413DEE96" w14:textId="77777777"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52.225-13</w:t>
            </w:r>
          </w:p>
        </w:tc>
        <w:tc>
          <w:tcPr>
            <w:tcW w:w="1174" w:type="dxa"/>
            <w:tcBorders>
              <w:top w:val="nil"/>
              <w:left w:val="single" w:sz="4" w:space="0" w:color="auto"/>
              <w:bottom w:val="single" w:sz="4" w:space="0" w:color="auto"/>
              <w:right w:val="single" w:sz="4" w:space="0" w:color="auto"/>
            </w:tcBorders>
            <w:shd w:val="clear" w:color="auto" w:fill="auto"/>
          </w:tcPr>
          <w:p w14:paraId="7FF6D617" w14:textId="77777777"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All</w:t>
            </w:r>
          </w:p>
        </w:tc>
        <w:tc>
          <w:tcPr>
            <w:tcW w:w="6747" w:type="dxa"/>
            <w:tcBorders>
              <w:top w:val="nil"/>
              <w:left w:val="nil"/>
              <w:bottom w:val="single" w:sz="4" w:space="0" w:color="auto"/>
              <w:right w:val="single" w:sz="4" w:space="0" w:color="auto"/>
            </w:tcBorders>
            <w:shd w:val="clear" w:color="auto" w:fill="auto"/>
          </w:tcPr>
          <w:p w14:paraId="3B803C3F" w14:textId="77777777" w:rsidR="00FA2647" w:rsidRPr="00E02F21" w:rsidRDefault="00FA2647" w:rsidP="00144508">
            <w:pPr>
              <w:rPr>
                <w:rFonts w:ascii="Calibri" w:hAnsi="Calibri"/>
                <w:b/>
                <w:bCs/>
                <w:color w:val="000000"/>
                <w:sz w:val="16"/>
                <w:szCs w:val="16"/>
              </w:rPr>
            </w:pPr>
            <w:r w:rsidRPr="00E02F21">
              <w:rPr>
                <w:rFonts w:ascii="Calibri" w:hAnsi="Calibri"/>
                <w:b/>
                <w:bCs/>
                <w:color w:val="000000"/>
                <w:sz w:val="16"/>
                <w:szCs w:val="16"/>
              </w:rPr>
              <w:t xml:space="preserve">Restrictions on Certain Foreign Purchases </w:t>
            </w:r>
            <w:r w:rsidRPr="00E02F21">
              <w:rPr>
                <w:rFonts w:ascii="Calibri" w:hAnsi="Calibri"/>
                <w:color w:val="000000"/>
                <w:sz w:val="16"/>
                <w:szCs w:val="16"/>
              </w:rPr>
              <w:t xml:space="preserve">(Further flow down is required.)          </w:t>
            </w:r>
          </w:p>
        </w:tc>
        <w:tc>
          <w:tcPr>
            <w:tcW w:w="1885" w:type="dxa"/>
            <w:tcBorders>
              <w:top w:val="nil"/>
              <w:left w:val="nil"/>
              <w:bottom w:val="single" w:sz="4" w:space="0" w:color="auto"/>
              <w:right w:val="single" w:sz="4" w:space="0" w:color="auto"/>
            </w:tcBorders>
            <w:shd w:val="clear" w:color="auto" w:fill="auto"/>
          </w:tcPr>
          <w:p w14:paraId="41941B85" w14:textId="10AC3A8B" w:rsidR="00FA2647" w:rsidRPr="00E02F21" w:rsidRDefault="00361C95" w:rsidP="00144508">
            <w:pPr>
              <w:jc w:val="center"/>
              <w:rPr>
                <w:rFonts w:ascii="Calibri" w:hAnsi="Calibri"/>
                <w:color w:val="000000"/>
                <w:sz w:val="16"/>
                <w:szCs w:val="16"/>
              </w:rPr>
            </w:pPr>
            <w:r>
              <w:rPr>
                <w:rFonts w:ascii="Calibri" w:hAnsi="Calibri"/>
                <w:color w:val="000000"/>
                <w:sz w:val="16"/>
                <w:szCs w:val="16"/>
              </w:rPr>
              <w:t>Feb 2021</w:t>
            </w:r>
          </w:p>
        </w:tc>
      </w:tr>
      <w:tr w:rsidR="00FA2647" w:rsidRPr="00E02F21" w14:paraId="075CFBED" w14:textId="77777777" w:rsidTr="006B1042">
        <w:trPr>
          <w:trHeight w:val="225"/>
        </w:trPr>
        <w:tc>
          <w:tcPr>
            <w:tcW w:w="1264" w:type="dxa"/>
            <w:tcBorders>
              <w:top w:val="single" w:sz="4" w:space="0" w:color="auto"/>
              <w:left w:val="single" w:sz="4" w:space="0" w:color="auto"/>
              <w:bottom w:val="single" w:sz="4" w:space="0" w:color="auto"/>
              <w:right w:val="single" w:sz="4" w:space="0" w:color="auto"/>
            </w:tcBorders>
          </w:tcPr>
          <w:p w14:paraId="50422FEA" w14:textId="77777777"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52.227-1</w:t>
            </w:r>
          </w:p>
        </w:tc>
        <w:tc>
          <w:tcPr>
            <w:tcW w:w="1174" w:type="dxa"/>
            <w:tcBorders>
              <w:top w:val="single" w:sz="4" w:space="0" w:color="auto"/>
              <w:left w:val="single" w:sz="4" w:space="0" w:color="auto"/>
              <w:bottom w:val="single" w:sz="4" w:space="0" w:color="auto"/>
              <w:right w:val="single" w:sz="4" w:space="0" w:color="auto"/>
            </w:tcBorders>
            <w:shd w:val="clear" w:color="auto" w:fill="auto"/>
          </w:tcPr>
          <w:p w14:paraId="16350A36" w14:textId="77777777"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&gt; S.A.T.</w:t>
            </w:r>
          </w:p>
          <w:p w14:paraId="0BD58A2B" w14:textId="77777777" w:rsidR="00FA2647" w:rsidRPr="00E02F21" w:rsidRDefault="00FA2647" w:rsidP="00144508">
            <w:pPr>
              <w:jc w:val="center"/>
              <w:rPr>
                <w:rFonts w:ascii="Calibri" w:hAnsi="Calibri"/>
                <w:strike/>
                <w:color w:val="000000"/>
                <w:sz w:val="16"/>
                <w:szCs w:val="16"/>
              </w:rPr>
            </w:pPr>
          </w:p>
        </w:tc>
        <w:tc>
          <w:tcPr>
            <w:tcW w:w="6747" w:type="dxa"/>
            <w:tcBorders>
              <w:top w:val="single" w:sz="4" w:space="0" w:color="auto"/>
              <w:left w:val="nil"/>
              <w:bottom w:val="single" w:sz="4" w:space="0" w:color="auto"/>
              <w:right w:val="single" w:sz="4" w:space="0" w:color="auto"/>
            </w:tcBorders>
            <w:shd w:val="clear" w:color="auto" w:fill="auto"/>
          </w:tcPr>
          <w:p w14:paraId="1A225137" w14:textId="77777777" w:rsidR="00FA2647" w:rsidRPr="00E02F21" w:rsidRDefault="00FA2647" w:rsidP="00144508">
            <w:pPr>
              <w:rPr>
                <w:rFonts w:ascii="Calibri" w:hAnsi="Calibri"/>
                <w:color w:val="000000"/>
                <w:sz w:val="16"/>
                <w:szCs w:val="16"/>
              </w:rPr>
            </w:pPr>
            <w:r w:rsidRPr="00E02F21">
              <w:rPr>
                <w:rFonts w:ascii="Calibri" w:hAnsi="Calibri"/>
                <w:b/>
                <w:bCs/>
                <w:color w:val="000000"/>
                <w:sz w:val="16"/>
                <w:szCs w:val="16"/>
              </w:rPr>
              <w:t>Authorization and Consent</w:t>
            </w:r>
            <w:r w:rsidRPr="00E02F21">
              <w:rPr>
                <w:rFonts w:ascii="Calibri" w:hAnsi="Calibri"/>
                <w:color w:val="000000"/>
                <w:sz w:val="16"/>
                <w:szCs w:val="16"/>
              </w:rPr>
              <w:t xml:space="preserve"> </w:t>
            </w:r>
          </w:p>
          <w:p w14:paraId="31926A4C" w14:textId="77777777" w:rsidR="00FA2647" w:rsidRPr="00E02F21" w:rsidRDefault="00FA2647" w:rsidP="00144508">
            <w:pPr>
              <w:rPr>
                <w:rFonts w:ascii="Calibri" w:hAnsi="Calibri"/>
                <w:color w:val="000000"/>
                <w:sz w:val="16"/>
                <w:szCs w:val="16"/>
              </w:rPr>
            </w:pPr>
            <w:r w:rsidRPr="00E02F21">
              <w:rPr>
                <w:rFonts w:ascii="Calibri" w:hAnsi="Calibri"/>
                <w:color w:val="000000"/>
                <w:sz w:val="16"/>
                <w:szCs w:val="16"/>
              </w:rPr>
              <w:t xml:space="preserve">     When used in this clause, the word “Government” retains its original meaning as the “U.S. Government” ; except in paragraph (a)(1) where the phrase “…accepted by the Government under this contract; …” is changed to read “… accepted by the </w:t>
            </w:r>
            <w:r w:rsidR="00C97601">
              <w:rPr>
                <w:rFonts w:ascii="Calibri" w:hAnsi="Calibri"/>
                <w:color w:val="000000"/>
                <w:sz w:val="16"/>
                <w:szCs w:val="16"/>
              </w:rPr>
              <w:t>BUYER</w:t>
            </w:r>
            <w:r w:rsidRPr="00E02F21">
              <w:rPr>
                <w:rFonts w:ascii="Calibri" w:hAnsi="Calibri"/>
                <w:color w:val="000000"/>
                <w:sz w:val="16"/>
                <w:szCs w:val="16"/>
              </w:rPr>
              <w:t xml:space="preserve"> under this subcontract or by the Government under the prime contract; …”.</w:t>
            </w:r>
          </w:p>
          <w:p w14:paraId="5904ABBE" w14:textId="77777777" w:rsidR="00FA2647" w:rsidRPr="00E02F21" w:rsidRDefault="00FA2647" w:rsidP="00144508">
            <w:pPr>
              <w:rPr>
                <w:rFonts w:ascii="Calibri" w:hAnsi="Calibri"/>
                <w:b/>
                <w:bCs/>
                <w:color w:val="000000"/>
                <w:sz w:val="16"/>
                <w:szCs w:val="16"/>
              </w:rPr>
            </w:pPr>
            <w:r w:rsidRPr="00E02F21">
              <w:rPr>
                <w:rFonts w:ascii="Calibri" w:hAnsi="Calibri"/>
                <w:color w:val="000000"/>
                <w:sz w:val="16"/>
                <w:szCs w:val="16"/>
              </w:rPr>
              <w:t xml:space="preserve">     (Further flow down required.)</w:t>
            </w:r>
          </w:p>
        </w:tc>
        <w:tc>
          <w:tcPr>
            <w:tcW w:w="1885" w:type="dxa"/>
            <w:tcBorders>
              <w:top w:val="single" w:sz="4" w:space="0" w:color="auto"/>
              <w:left w:val="nil"/>
              <w:bottom w:val="single" w:sz="4" w:space="0" w:color="auto"/>
              <w:right w:val="single" w:sz="4" w:space="0" w:color="auto"/>
            </w:tcBorders>
            <w:shd w:val="clear" w:color="auto" w:fill="auto"/>
          </w:tcPr>
          <w:p w14:paraId="233D7277" w14:textId="77777777"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Dec-07</w:t>
            </w:r>
          </w:p>
        </w:tc>
      </w:tr>
      <w:tr w:rsidR="00FA2647" w:rsidRPr="00E02F21" w14:paraId="25CDB811" w14:textId="77777777" w:rsidTr="006B1042">
        <w:trPr>
          <w:trHeight w:val="593"/>
        </w:trPr>
        <w:tc>
          <w:tcPr>
            <w:tcW w:w="1264" w:type="dxa"/>
            <w:tcBorders>
              <w:top w:val="single" w:sz="4" w:space="0" w:color="auto"/>
              <w:left w:val="single" w:sz="4" w:space="0" w:color="auto"/>
              <w:bottom w:val="single" w:sz="4" w:space="0" w:color="auto"/>
              <w:right w:val="single" w:sz="4" w:space="0" w:color="auto"/>
            </w:tcBorders>
          </w:tcPr>
          <w:p w14:paraId="15396B86" w14:textId="77777777" w:rsidR="00FA2647" w:rsidRPr="00E02F21" w:rsidRDefault="00FA2647" w:rsidP="00144508">
            <w:pPr>
              <w:jc w:val="center"/>
              <w:rPr>
                <w:rFonts w:ascii="Calibri" w:hAnsi="Calibri"/>
                <w:color w:val="000000"/>
                <w:sz w:val="16"/>
                <w:szCs w:val="16"/>
              </w:rPr>
            </w:pPr>
            <w:r w:rsidRPr="00E02F21">
              <w:rPr>
                <w:rFonts w:ascii="Calibri" w:hAnsi="Calibri"/>
                <w:sz w:val="16"/>
                <w:szCs w:val="16"/>
              </w:rPr>
              <w:t>52.227-2</w:t>
            </w:r>
          </w:p>
        </w:tc>
        <w:tc>
          <w:tcPr>
            <w:tcW w:w="1174" w:type="dxa"/>
            <w:tcBorders>
              <w:top w:val="single" w:sz="4" w:space="0" w:color="auto"/>
              <w:left w:val="single" w:sz="4" w:space="0" w:color="auto"/>
              <w:bottom w:val="single" w:sz="4" w:space="0" w:color="auto"/>
              <w:right w:val="single" w:sz="4" w:space="0" w:color="auto"/>
            </w:tcBorders>
            <w:shd w:val="clear" w:color="auto" w:fill="auto"/>
          </w:tcPr>
          <w:p w14:paraId="56DE9E8A" w14:textId="77777777"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 xml:space="preserve">&gt; </w:t>
            </w:r>
            <w:r w:rsidRPr="00E02F21">
              <w:rPr>
                <w:rFonts w:ascii="Calibri" w:hAnsi="Calibri"/>
                <w:bCs/>
                <w:color w:val="000000"/>
                <w:sz w:val="16"/>
                <w:szCs w:val="16"/>
              </w:rPr>
              <w:t xml:space="preserve">S.A.T. </w:t>
            </w:r>
          </w:p>
        </w:tc>
        <w:tc>
          <w:tcPr>
            <w:tcW w:w="6747" w:type="dxa"/>
            <w:tcBorders>
              <w:top w:val="single" w:sz="4" w:space="0" w:color="auto"/>
              <w:left w:val="nil"/>
              <w:bottom w:val="single" w:sz="4" w:space="0" w:color="auto"/>
              <w:right w:val="single" w:sz="4" w:space="0" w:color="auto"/>
            </w:tcBorders>
            <w:shd w:val="clear" w:color="auto" w:fill="auto"/>
          </w:tcPr>
          <w:p w14:paraId="3574EA14" w14:textId="77777777" w:rsidR="00FA2647" w:rsidRPr="00E02F21" w:rsidRDefault="00FA2647" w:rsidP="00144508">
            <w:pPr>
              <w:rPr>
                <w:rFonts w:ascii="Calibri" w:hAnsi="Calibri"/>
                <w:b/>
                <w:bCs/>
                <w:color w:val="000000"/>
                <w:sz w:val="16"/>
                <w:szCs w:val="16"/>
              </w:rPr>
            </w:pPr>
            <w:r w:rsidRPr="00E02F21">
              <w:rPr>
                <w:rFonts w:ascii="Calibri" w:hAnsi="Calibri"/>
                <w:b/>
                <w:bCs/>
                <w:color w:val="000000"/>
                <w:sz w:val="16"/>
                <w:szCs w:val="16"/>
              </w:rPr>
              <w:t xml:space="preserve">Notice and Assistance Regarding Patent and Copyright Infringement                                                                                                                         </w:t>
            </w:r>
            <w:r w:rsidRPr="00E02F21">
              <w:rPr>
                <w:rFonts w:ascii="Calibri" w:hAnsi="Calibri"/>
                <w:color w:val="000000"/>
                <w:sz w:val="16"/>
                <w:szCs w:val="16"/>
              </w:rPr>
              <w:t>(Applies if this order is expected to exceed the S.A.T. Further flow down is required.)</w:t>
            </w:r>
          </w:p>
        </w:tc>
        <w:tc>
          <w:tcPr>
            <w:tcW w:w="1885" w:type="dxa"/>
            <w:tcBorders>
              <w:top w:val="single" w:sz="4" w:space="0" w:color="auto"/>
              <w:left w:val="nil"/>
              <w:bottom w:val="single" w:sz="4" w:space="0" w:color="auto"/>
              <w:right w:val="single" w:sz="4" w:space="0" w:color="auto"/>
            </w:tcBorders>
            <w:shd w:val="clear" w:color="auto" w:fill="auto"/>
          </w:tcPr>
          <w:p w14:paraId="6144C1DA" w14:textId="4E07AB5D" w:rsidR="00FA2647" w:rsidRPr="00E02F21" w:rsidRDefault="00B623FF" w:rsidP="00144508">
            <w:pPr>
              <w:jc w:val="center"/>
              <w:rPr>
                <w:rFonts w:ascii="Calibri" w:hAnsi="Calibri"/>
                <w:color w:val="000000"/>
                <w:sz w:val="16"/>
                <w:szCs w:val="16"/>
              </w:rPr>
            </w:pPr>
            <w:r>
              <w:rPr>
                <w:rFonts w:ascii="Calibri" w:hAnsi="Calibri"/>
                <w:color w:val="000000"/>
                <w:sz w:val="16"/>
                <w:szCs w:val="16"/>
              </w:rPr>
              <w:t>June 2020</w:t>
            </w:r>
          </w:p>
        </w:tc>
      </w:tr>
      <w:tr w:rsidR="00FA2647" w:rsidRPr="00E02F21" w14:paraId="00992061" w14:textId="77777777" w:rsidTr="006B1042">
        <w:trPr>
          <w:trHeight w:val="675"/>
        </w:trPr>
        <w:tc>
          <w:tcPr>
            <w:tcW w:w="1264" w:type="dxa"/>
            <w:tcBorders>
              <w:top w:val="single" w:sz="4" w:space="0" w:color="auto"/>
              <w:left w:val="single" w:sz="4" w:space="0" w:color="auto"/>
              <w:bottom w:val="single" w:sz="4" w:space="0" w:color="auto"/>
              <w:right w:val="single" w:sz="4" w:space="0" w:color="auto"/>
            </w:tcBorders>
          </w:tcPr>
          <w:p w14:paraId="601B1EEB" w14:textId="77777777" w:rsidR="00FA2647" w:rsidRPr="00E02F21" w:rsidRDefault="00FA2647" w:rsidP="00144508">
            <w:pPr>
              <w:jc w:val="center"/>
              <w:rPr>
                <w:rFonts w:ascii="Calibri" w:hAnsi="Calibri"/>
                <w:sz w:val="16"/>
                <w:szCs w:val="16"/>
              </w:rPr>
            </w:pPr>
            <w:r w:rsidRPr="00E02F21">
              <w:rPr>
                <w:rFonts w:ascii="Calibri" w:hAnsi="Calibri"/>
                <w:sz w:val="16"/>
                <w:szCs w:val="16"/>
              </w:rPr>
              <w:t>52.227-10</w:t>
            </w:r>
          </w:p>
        </w:tc>
        <w:tc>
          <w:tcPr>
            <w:tcW w:w="1174" w:type="dxa"/>
            <w:tcBorders>
              <w:top w:val="single" w:sz="4" w:space="0" w:color="auto"/>
              <w:left w:val="single" w:sz="4" w:space="0" w:color="auto"/>
              <w:bottom w:val="single" w:sz="4" w:space="0" w:color="auto"/>
              <w:right w:val="single" w:sz="4" w:space="0" w:color="auto"/>
            </w:tcBorders>
            <w:shd w:val="clear" w:color="auto" w:fill="auto"/>
          </w:tcPr>
          <w:p w14:paraId="0B7E06CC" w14:textId="77777777" w:rsidR="00FA2647" w:rsidRPr="00E02F21" w:rsidRDefault="00FA2647" w:rsidP="00144508">
            <w:pPr>
              <w:jc w:val="center"/>
              <w:rPr>
                <w:rFonts w:ascii="Calibri" w:hAnsi="Calibri"/>
                <w:sz w:val="16"/>
                <w:szCs w:val="16"/>
              </w:rPr>
            </w:pPr>
            <w:r w:rsidRPr="00E02F21">
              <w:rPr>
                <w:rFonts w:ascii="Calibri" w:hAnsi="Calibri"/>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14:paraId="7CD78963" w14:textId="77777777" w:rsidR="00FA2647" w:rsidRPr="00E02F21" w:rsidRDefault="00FA2647" w:rsidP="00144508">
            <w:pPr>
              <w:rPr>
                <w:rFonts w:ascii="Calibri" w:hAnsi="Calibri"/>
                <w:b/>
                <w:bCs/>
                <w:color w:val="000000"/>
                <w:sz w:val="16"/>
                <w:szCs w:val="16"/>
              </w:rPr>
            </w:pPr>
            <w:r w:rsidRPr="00E02F21">
              <w:rPr>
                <w:rFonts w:ascii="Calibri" w:hAnsi="Calibri"/>
                <w:b/>
                <w:bCs/>
                <w:color w:val="000000"/>
                <w:sz w:val="16"/>
                <w:szCs w:val="16"/>
              </w:rPr>
              <w:t>Filling of Patent Applications - Classified Subject Matter</w:t>
            </w:r>
          </w:p>
          <w:p w14:paraId="73BE8D87" w14:textId="77777777" w:rsidR="00FA2647" w:rsidRPr="00E02F21" w:rsidRDefault="00FA2647" w:rsidP="00144508">
            <w:pPr>
              <w:rPr>
                <w:rFonts w:ascii="Calibri" w:hAnsi="Calibri"/>
                <w:color w:val="000000"/>
                <w:sz w:val="16"/>
                <w:szCs w:val="16"/>
              </w:rPr>
            </w:pPr>
            <w:r w:rsidRPr="00E02F21">
              <w:rPr>
                <w:rFonts w:ascii="Calibri" w:hAnsi="Calibri"/>
                <w:color w:val="000000"/>
                <w:sz w:val="16"/>
                <w:szCs w:val="16"/>
              </w:rPr>
              <w:t xml:space="preserve">(Applies if this order covers or is likely to cover classified subject matter. Paragraph (a) is changed from 30 to 45 days.) </w:t>
            </w:r>
          </w:p>
          <w:p w14:paraId="704869E7" w14:textId="77777777" w:rsidR="00FA2647" w:rsidRPr="00E02F21" w:rsidRDefault="00FA2647" w:rsidP="00144508">
            <w:pPr>
              <w:rPr>
                <w:rFonts w:ascii="Calibri" w:hAnsi="Calibri"/>
                <w:b/>
                <w:bCs/>
                <w:color w:val="000000"/>
                <w:sz w:val="16"/>
                <w:szCs w:val="16"/>
              </w:rPr>
            </w:pPr>
            <w:r w:rsidRPr="00E02F21">
              <w:rPr>
                <w:rFonts w:ascii="Calibri" w:hAnsi="Calibri"/>
                <w:color w:val="000000"/>
                <w:sz w:val="16"/>
                <w:szCs w:val="16"/>
              </w:rPr>
              <w:t>(Further flow down is required.)</w:t>
            </w:r>
          </w:p>
        </w:tc>
        <w:tc>
          <w:tcPr>
            <w:tcW w:w="1885" w:type="dxa"/>
            <w:tcBorders>
              <w:top w:val="single" w:sz="4" w:space="0" w:color="auto"/>
              <w:left w:val="nil"/>
              <w:bottom w:val="single" w:sz="4" w:space="0" w:color="auto"/>
              <w:right w:val="single" w:sz="4" w:space="0" w:color="auto"/>
            </w:tcBorders>
            <w:shd w:val="clear" w:color="auto" w:fill="auto"/>
          </w:tcPr>
          <w:p w14:paraId="2513B87C" w14:textId="77777777"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Dec-07</w:t>
            </w:r>
          </w:p>
        </w:tc>
      </w:tr>
      <w:tr w:rsidR="00FA2647" w:rsidRPr="00E02F21" w14:paraId="657B4369" w14:textId="77777777" w:rsidTr="006B1042">
        <w:trPr>
          <w:trHeight w:val="440"/>
        </w:trPr>
        <w:tc>
          <w:tcPr>
            <w:tcW w:w="1264" w:type="dxa"/>
            <w:tcBorders>
              <w:top w:val="single" w:sz="4" w:space="0" w:color="auto"/>
              <w:left w:val="single" w:sz="4" w:space="0" w:color="auto"/>
              <w:bottom w:val="single" w:sz="4" w:space="0" w:color="auto"/>
              <w:right w:val="single" w:sz="4" w:space="0" w:color="auto"/>
            </w:tcBorders>
          </w:tcPr>
          <w:p w14:paraId="0D7BC69D" w14:textId="77777777" w:rsidR="00FA2647" w:rsidRPr="00E02F21" w:rsidDel="00EE0745" w:rsidRDefault="00FA2647" w:rsidP="00144508">
            <w:pPr>
              <w:jc w:val="center"/>
              <w:rPr>
                <w:rFonts w:ascii="Calibri" w:hAnsi="Calibri"/>
                <w:sz w:val="16"/>
                <w:szCs w:val="16"/>
              </w:rPr>
            </w:pPr>
            <w:r w:rsidRPr="00E02F21">
              <w:rPr>
                <w:rFonts w:ascii="Calibri" w:hAnsi="Calibri"/>
                <w:sz w:val="16"/>
                <w:szCs w:val="16"/>
              </w:rPr>
              <w:t>52.227-11</w:t>
            </w:r>
          </w:p>
        </w:tc>
        <w:tc>
          <w:tcPr>
            <w:tcW w:w="1174" w:type="dxa"/>
            <w:tcBorders>
              <w:top w:val="single" w:sz="4" w:space="0" w:color="auto"/>
              <w:left w:val="single" w:sz="4" w:space="0" w:color="auto"/>
              <w:bottom w:val="single" w:sz="4" w:space="0" w:color="auto"/>
              <w:right w:val="single" w:sz="4" w:space="0" w:color="auto"/>
            </w:tcBorders>
            <w:shd w:val="clear" w:color="auto" w:fill="auto"/>
          </w:tcPr>
          <w:p w14:paraId="607F304E" w14:textId="77777777" w:rsidR="00FA2647" w:rsidRPr="00E02F21" w:rsidRDefault="00FA2647" w:rsidP="00144508">
            <w:pPr>
              <w:jc w:val="center"/>
              <w:rPr>
                <w:rFonts w:ascii="Calibri" w:hAnsi="Calibri"/>
                <w:sz w:val="16"/>
                <w:szCs w:val="16"/>
              </w:rPr>
            </w:pPr>
            <w:r w:rsidRPr="00E02F21">
              <w:rPr>
                <w:rFonts w:ascii="Calibri" w:hAnsi="Calibri"/>
                <w:sz w:val="16"/>
                <w:szCs w:val="16"/>
              </w:rPr>
              <w:t xml:space="preserve">Small businesses </w:t>
            </w:r>
            <w:r w:rsidRPr="00E02F21">
              <w:rPr>
                <w:rFonts w:ascii="Calibri" w:hAnsi="Calibri"/>
                <w:bCs/>
                <w:color w:val="000000"/>
                <w:sz w:val="16"/>
                <w:szCs w:val="16"/>
              </w:rPr>
              <w:t>and nonprofit organizations</w:t>
            </w:r>
            <w:r w:rsidRPr="00E02F21">
              <w:rPr>
                <w:rFonts w:ascii="Calibri" w:hAnsi="Calibri"/>
                <w:sz w:val="16"/>
                <w:szCs w:val="16"/>
              </w:rPr>
              <w:t xml:space="preserve"> only</w:t>
            </w:r>
          </w:p>
        </w:tc>
        <w:tc>
          <w:tcPr>
            <w:tcW w:w="6747" w:type="dxa"/>
            <w:tcBorders>
              <w:top w:val="single" w:sz="4" w:space="0" w:color="auto"/>
              <w:left w:val="nil"/>
              <w:bottom w:val="single" w:sz="4" w:space="0" w:color="auto"/>
              <w:right w:val="single" w:sz="4" w:space="0" w:color="auto"/>
            </w:tcBorders>
            <w:shd w:val="clear" w:color="auto" w:fill="auto"/>
          </w:tcPr>
          <w:p w14:paraId="0A6CF951" w14:textId="77777777" w:rsidR="00FA2647" w:rsidRPr="00E51482" w:rsidRDefault="00FA2647" w:rsidP="00144508">
            <w:pPr>
              <w:rPr>
                <w:rFonts w:ascii="Calibri" w:hAnsi="Calibri"/>
                <w:b/>
                <w:bCs/>
                <w:color w:val="000000"/>
                <w:sz w:val="16"/>
                <w:szCs w:val="16"/>
              </w:rPr>
            </w:pPr>
            <w:r w:rsidRPr="00E51482">
              <w:rPr>
                <w:rFonts w:ascii="Calibri" w:hAnsi="Calibri"/>
                <w:b/>
                <w:bCs/>
                <w:color w:val="000000"/>
                <w:sz w:val="16"/>
                <w:szCs w:val="16"/>
              </w:rPr>
              <w:t xml:space="preserve">Patent Rights - Ownership by the Contractor (Short Form)  </w:t>
            </w:r>
          </w:p>
          <w:p w14:paraId="4E7ABC52" w14:textId="77777777" w:rsidR="00E51482" w:rsidRPr="00E51482" w:rsidRDefault="00E51482" w:rsidP="00E51482">
            <w:pPr>
              <w:rPr>
                <w:rFonts w:ascii="Calibri" w:hAnsi="Calibri"/>
                <w:color w:val="000000"/>
                <w:sz w:val="16"/>
                <w:szCs w:val="16"/>
              </w:rPr>
            </w:pPr>
            <w:r w:rsidRPr="00E51482">
              <w:rPr>
                <w:rFonts w:ascii="Calibri" w:hAnsi="Calibri"/>
                <w:color w:val="000000"/>
                <w:sz w:val="16"/>
                <w:szCs w:val="16"/>
              </w:rPr>
              <w:t xml:space="preserve">*Applies only to inventions </w:t>
            </w:r>
            <w:r w:rsidRPr="00E51482">
              <w:rPr>
                <w:rFonts w:ascii="Calibri" w:hAnsi="Calibri"/>
                <w:color w:val="000000"/>
                <w:sz w:val="16"/>
                <w:szCs w:val="16"/>
                <w:u w:val="single"/>
              </w:rPr>
              <w:t>not</w:t>
            </w:r>
            <w:r w:rsidRPr="00E51482">
              <w:rPr>
                <w:rFonts w:ascii="Calibri" w:hAnsi="Calibri"/>
                <w:color w:val="000000"/>
                <w:sz w:val="16"/>
                <w:szCs w:val="16"/>
              </w:rPr>
              <w:t xml:space="preserve"> relating to nuclear propulsion plant systems.</w:t>
            </w:r>
          </w:p>
          <w:p w14:paraId="11A55379" w14:textId="77777777" w:rsidR="00FA2647" w:rsidRPr="00E51482" w:rsidRDefault="00FA2647" w:rsidP="00144508">
            <w:pPr>
              <w:rPr>
                <w:rFonts w:ascii="Calibri" w:hAnsi="Calibri"/>
                <w:bCs/>
                <w:color w:val="000000"/>
                <w:sz w:val="16"/>
                <w:szCs w:val="16"/>
              </w:rPr>
            </w:pPr>
            <w:r w:rsidRPr="00E51482">
              <w:rPr>
                <w:rFonts w:ascii="Calibri" w:hAnsi="Calibri"/>
                <w:color w:val="000000"/>
                <w:sz w:val="16"/>
                <w:szCs w:val="16"/>
              </w:rPr>
              <w:t xml:space="preserve">Applies if this subcontract/purchase order is for Experimental, Developmental, or Research (EDR) work to be performed by a small business concern </w:t>
            </w:r>
            <w:r w:rsidRPr="00E51482">
              <w:rPr>
                <w:rFonts w:ascii="Calibri" w:hAnsi="Calibri"/>
                <w:bCs/>
                <w:color w:val="000000"/>
                <w:sz w:val="16"/>
                <w:szCs w:val="16"/>
              </w:rPr>
              <w:t xml:space="preserve">or nonprofit organization. </w:t>
            </w:r>
          </w:p>
          <w:p w14:paraId="0E800188" w14:textId="77777777" w:rsidR="00FA2647" w:rsidRPr="00E51482" w:rsidRDefault="00FA2647" w:rsidP="00144508">
            <w:pPr>
              <w:rPr>
                <w:rFonts w:ascii="Calibri" w:hAnsi="Calibri"/>
                <w:bCs/>
                <w:color w:val="000000"/>
                <w:sz w:val="16"/>
                <w:szCs w:val="16"/>
              </w:rPr>
            </w:pPr>
            <w:r w:rsidRPr="00E51482">
              <w:rPr>
                <w:rFonts w:ascii="Calibri" w:hAnsi="Calibri"/>
                <w:bCs/>
                <w:color w:val="000000"/>
                <w:sz w:val="16"/>
                <w:szCs w:val="16"/>
              </w:rPr>
              <w:t xml:space="preserve">     </w:t>
            </w:r>
            <w:r w:rsidRPr="00E51482">
              <w:rPr>
                <w:rFonts w:ascii="Calibri" w:hAnsi="Calibri"/>
                <w:color w:val="000000"/>
                <w:sz w:val="16"/>
                <w:szCs w:val="16"/>
              </w:rPr>
              <w:t>All references to “Government” shall remain and the subcontractor (</w:t>
            </w:r>
            <w:r w:rsidR="00C97601" w:rsidRPr="00E51482">
              <w:rPr>
                <w:rFonts w:ascii="Calibri" w:hAnsi="Calibri"/>
                <w:color w:val="000000"/>
                <w:sz w:val="16"/>
                <w:szCs w:val="16"/>
              </w:rPr>
              <w:t>SELLER</w:t>
            </w:r>
            <w:r w:rsidRPr="00E51482">
              <w:rPr>
                <w:rFonts w:ascii="Calibri" w:hAnsi="Calibri"/>
                <w:color w:val="000000"/>
                <w:sz w:val="16"/>
                <w:szCs w:val="16"/>
              </w:rPr>
              <w:t>) shall have all the rights and obligations provided to the Contractor in the clause.</w:t>
            </w:r>
          </w:p>
          <w:p w14:paraId="52C26DE9" w14:textId="77777777" w:rsidR="00E51482" w:rsidRDefault="00FA2647" w:rsidP="00144508">
            <w:pPr>
              <w:rPr>
                <w:rFonts w:ascii="Calibri" w:hAnsi="Calibri"/>
                <w:bCs/>
                <w:color w:val="000000"/>
                <w:sz w:val="16"/>
                <w:szCs w:val="16"/>
              </w:rPr>
            </w:pPr>
            <w:r w:rsidRPr="00E51482">
              <w:rPr>
                <w:rFonts w:ascii="Calibri" w:hAnsi="Calibri"/>
                <w:bCs/>
                <w:color w:val="000000"/>
                <w:sz w:val="16"/>
                <w:szCs w:val="16"/>
              </w:rPr>
              <w:t xml:space="preserve">     </w:t>
            </w:r>
          </w:p>
          <w:p w14:paraId="5FC77733" w14:textId="0342D5B2" w:rsidR="00FA2647" w:rsidRPr="00E51482" w:rsidRDefault="00FA2647" w:rsidP="00144508">
            <w:pPr>
              <w:rPr>
                <w:rFonts w:ascii="Calibri" w:hAnsi="Calibri"/>
                <w:bCs/>
                <w:color w:val="000000"/>
                <w:sz w:val="16"/>
                <w:szCs w:val="16"/>
              </w:rPr>
            </w:pPr>
            <w:r w:rsidRPr="00E51482">
              <w:rPr>
                <w:rFonts w:ascii="Calibri" w:hAnsi="Calibri"/>
                <w:color w:val="000000"/>
                <w:sz w:val="16"/>
                <w:szCs w:val="16"/>
              </w:rPr>
              <w:t xml:space="preserve">This clause does not apply for work in connection with the nuclear propulsion plant and its associated components and systems which are under the cognizance of NAVSEA 08. For such orders FAR 52.227-13, Patent Rights – Ownership by the Government, applies. </w:t>
            </w:r>
          </w:p>
          <w:p w14:paraId="0234D398" w14:textId="77777777" w:rsidR="00FA2647" w:rsidRPr="00E51482" w:rsidRDefault="00FA2647" w:rsidP="00144508">
            <w:pPr>
              <w:rPr>
                <w:rFonts w:ascii="Calibri" w:hAnsi="Calibri"/>
                <w:color w:val="000000"/>
                <w:sz w:val="16"/>
                <w:szCs w:val="16"/>
              </w:rPr>
            </w:pPr>
            <w:r w:rsidRPr="00E51482">
              <w:rPr>
                <w:rFonts w:ascii="Calibri" w:hAnsi="Calibri"/>
                <w:color w:val="000000"/>
                <w:sz w:val="16"/>
                <w:szCs w:val="16"/>
              </w:rPr>
              <w:lastRenderedPageBreak/>
              <w:t>Note: In lieu of FAR 52.227-11, DFARS 252.227-7038,</w:t>
            </w:r>
            <w:r w:rsidRPr="00E51482">
              <w:rPr>
                <w:rFonts w:ascii="Calibri" w:hAnsi="Calibri"/>
                <w:bCs/>
                <w:color w:val="000000"/>
                <w:sz w:val="16"/>
                <w:szCs w:val="16"/>
              </w:rPr>
              <w:t xml:space="preserve"> Patent Rights – Ownership by the Contractor (Large Business), </w:t>
            </w:r>
            <w:r w:rsidRPr="00E51482">
              <w:rPr>
                <w:rFonts w:ascii="Calibri" w:hAnsi="Calibri"/>
                <w:color w:val="000000"/>
                <w:sz w:val="16"/>
                <w:szCs w:val="16"/>
              </w:rPr>
              <w:t xml:space="preserve">applies to all subcontracts for Experimental, Developmental, or Research (EDR) work to </w:t>
            </w:r>
            <w:r w:rsidRPr="00E51482">
              <w:rPr>
                <w:rFonts w:ascii="Calibri" w:hAnsi="Calibri"/>
                <w:color w:val="000000"/>
                <w:sz w:val="16"/>
                <w:szCs w:val="16"/>
                <w:u w:val="single"/>
              </w:rPr>
              <w:t>other than small business concerns or nonprofit organizations</w:t>
            </w:r>
            <w:r w:rsidRPr="00E51482">
              <w:rPr>
                <w:rFonts w:ascii="Calibri" w:hAnsi="Calibri"/>
                <w:color w:val="000000"/>
                <w:sz w:val="16"/>
                <w:szCs w:val="16"/>
              </w:rPr>
              <w:t xml:space="preserve"> unless a different patent rights clause is required by FAR 27.303.  </w:t>
            </w:r>
          </w:p>
        </w:tc>
        <w:tc>
          <w:tcPr>
            <w:tcW w:w="1885" w:type="dxa"/>
            <w:tcBorders>
              <w:top w:val="single" w:sz="4" w:space="0" w:color="auto"/>
              <w:left w:val="nil"/>
              <w:bottom w:val="single" w:sz="4" w:space="0" w:color="auto"/>
              <w:right w:val="single" w:sz="4" w:space="0" w:color="auto"/>
            </w:tcBorders>
            <w:shd w:val="clear" w:color="auto" w:fill="auto"/>
          </w:tcPr>
          <w:p w14:paraId="3FA62F8E" w14:textId="77777777" w:rsidR="00FA2647" w:rsidRPr="00E02F21" w:rsidRDefault="00106B94" w:rsidP="00144508">
            <w:pPr>
              <w:jc w:val="center"/>
              <w:rPr>
                <w:rFonts w:ascii="Calibri" w:hAnsi="Calibri"/>
                <w:color w:val="000000"/>
                <w:sz w:val="16"/>
                <w:szCs w:val="16"/>
              </w:rPr>
            </w:pPr>
            <w:r>
              <w:rPr>
                <w:rFonts w:ascii="Calibri" w:hAnsi="Calibri"/>
                <w:color w:val="000000"/>
                <w:sz w:val="16"/>
                <w:szCs w:val="16"/>
              </w:rPr>
              <w:lastRenderedPageBreak/>
              <w:t>May-14</w:t>
            </w:r>
          </w:p>
        </w:tc>
      </w:tr>
      <w:tr w:rsidR="00FA2647" w:rsidRPr="00E02F21" w14:paraId="0D5DF272" w14:textId="77777777" w:rsidTr="006B1042">
        <w:trPr>
          <w:trHeight w:val="404"/>
        </w:trPr>
        <w:tc>
          <w:tcPr>
            <w:tcW w:w="1264" w:type="dxa"/>
            <w:tcBorders>
              <w:top w:val="single" w:sz="4" w:space="0" w:color="auto"/>
              <w:left w:val="single" w:sz="4" w:space="0" w:color="auto"/>
              <w:bottom w:val="single" w:sz="4" w:space="0" w:color="auto"/>
              <w:right w:val="single" w:sz="4" w:space="0" w:color="auto"/>
            </w:tcBorders>
          </w:tcPr>
          <w:p w14:paraId="42ED120F" w14:textId="77777777" w:rsidR="00FA2647" w:rsidRPr="00E02F21" w:rsidRDefault="00FA2647" w:rsidP="00144508">
            <w:pPr>
              <w:jc w:val="center"/>
              <w:rPr>
                <w:rFonts w:ascii="Calibri" w:hAnsi="Calibri"/>
                <w:color w:val="000000"/>
                <w:sz w:val="16"/>
                <w:szCs w:val="16"/>
              </w:rPr>
            </w:pPr>
            <w:r w:rsidRPr="00E02F21">
              <w:rPr>
                <w:rFonts w:ascii="Calibri" w:hAnsi="Calibri"/>
                <w:sz w:val="16"/>
                <w:szCs w:val="16"/>
              </w:rPr>
              <w:t xml:space="preserve">52.230-2     </w:t>
            </w:r>
          </w:p>
        </w:tc>
        <w:tc>
          <w:tcPr>
            <w:tcW w:w="1174" w:type="dxa"/>
            <w:tcBorders>
              <w:top w:val="single" w:sz="4" w:space="0" w:color="auto"/>
              <w:left w:val="single" w:sz="4" w:space="0" w:color="auto"/>
              <w:bottom w:val="single" w:sz="4" w:space="0" w:color="auto"/>
              <w:right w:val="single" w:sz="4" w:space="0" w:color="auto"/>
            </w:tcBorders>
            <w:shd w:val="clear" w:color="auto" w:fill="auto"/>
          </w:tcPr>
          <w:p w14:paraId="1BDAA564" w14:textId="77777777" w:rsidR="00FA2647" w:rsidRPr="00E02F21" w:rsidRDefault="00FA2647" w:rsidP="00144508">
            <w:pPr>
              <w:jc w:val="center"/>
              <w:rPr>
                <w:rFonts w:ascii="Calibri" w:hAnsi="Calibri"/>
                <w:color w:val="000000"/>
                <w:sz w:val="16"/>
                <w:szCs w:val="16"/>
              </w:rPr>
            </w:pPr>
          </w:p>
        </w:tc>
        <w:tc>
          <w:tcPr>
            <w:tcW w:w="6747" w:type="dxa"/>
            <w:tcBorders>
              <w:top w:val="single" w:sz="4" w:space="0" w:color="auto"/>
              <w:left w:val="nil"/>
              <w:bottom w:val="single" w:sz="4" w:space="0" w:color="auto"/>
              <w:right w:val="single" w:sz="4" w:space="0" w:color="auto"/>
            </w:tcBorders>
            <w:shd w:val="clear" w:color="auto" w:fill="auto"/>
          </w:tcPr>
          <w:p w14:paraId="2E079BEF" w14:textId="1C794E48" w:rsidR="00FA2647" w:rsidRPr="00E02F21" w:rsidRDefault="00FA2647" w:rsidP="00144508">
            <w:pPr>
              <w:rPr>
                <w:rFonts w:ascii="Calibri" w:hAnsi="Calibri"/>
                <w:b/>
                <w:bCs/>
                <w:sz w:val="16"/>
                <w:szCs w:val="16"/>
              </w:rPr>
            </w:pPr>
            <w:r w:rsidRPr="00E02F21">
              <w:rPr>
                <w:rFonts w:ascii="Calibri" w:hAnsi="Calibri"/>
                <w:b/>
                <w:bCs/>
                <w:sz w:val="16"/>
                <w:szCs w:val="16"/>
              </w:rPr>
              <w:t xml:space="preserve">Cost Accounting Standards </w:t>
            </w:r>
          </w:p>
          <w:p w14:paraId="74F5F8E9" w14:textId="77777777" w:rsidR="00FA2647" w:rsidRPr="00E02F21" w:rsidRDefault="00FA2647" w:rsidP="00144508">
            <w:pPr>
              <w:rPr>
                <w:rFonts w:ascii="Calibri" w:hAnsi="Calibri"/>
                <w:b/>
                <w:bCs/>
                <w:sz w:val="16"/>
                <w:szCs w:val="16"/>
              </w:rPr>
            </w:pPr>
            <w:r w:rsidRPr="00E02F21">
              <w:rPr>
                <w:rFonts w:ascii="Calibri" w:hAnsi="Calibri"/>
                <w:sz w:val="16"/>
                <w:szCs w:val="16"/>
              </w:rPr>
              <w:t xml:space="preserve">     </w:t>
            </w:r>
          </w:p>
        </w:tc>
        <w:tc>
          <w:tcPr>
            <w:tcW w:w="1885" w:type="dxa"/>
            <w:tcBorders>
              <w:top w:val="single" w:sz="4" w:space="0" w:color="auto"/>
              <w:left w:val="nil"/>
              <w:bottom w:val="single" w:sz="4" w:space="0" w:color="auto"/>
              <w:right w:val="single" w:sz="4" w:space="0" w:color="auto"/>
            </w:tcBorders>
            <w:shd w:val="clear" w:color="auto" w:fill="auto"/>
          </w:tcPr>
          <w:p w14:paraId="1B5B01BA" w14:textId="227C076E" w:rsidR="00FA2647" w:rsidRPr="00E02F21" w:rsidRDefault="00AF24FA" w:rsidP="00F17762">
            <w:pPr>
              <w:jc w:val="center"/>
              <w:rPr>
                <w:rFonts w:ascii="Calibri" w:hAnsi="Calibri"/>
                <w:sz w:val="16"/>
                <w:szCs w:val="16"/>
              </w:rPr>
            </w:pPr>
            <w:r>
              <w:rPr>
                <w:rFonts w:ascii="Calibri" w:hAnsi="Calibri"/>
                <w:sz w:val="16"/>
                <w:szCs w:val="16"/>
              </w:rPr>
              <w:t>June 2020</w:t>
            </w:r>
          </w:p>
        </w:tc>
      </w:tr>
      <w:tr w:rsidR="00FA2647" w:rsidRPr="00E02F21" w14:paraId="7A8C5D1E" w14:textId="77777777" w:rsidTr="006B1042">
        <w:trPr>
          <w:trHeight w:val="512"/>
        </w:trPr>
        <w:tc>
          <w:tcPr>
            <w:tcW w:w="1264" w:type="dxa"/>
            <w:tcBorders>
              <w:top w:val="nil"/>
              <w:left w:val="single" w:sz="4" w:space="0" w:color="auto"/>
              <w:bottom w:val="single" w:sz="4" w:space="0" w:color="auto"/>
              <w:right w:val="single" w:sz="4" w:space="0" w:color="auto"/>
            </w:tcBorders>
          </w:tcPr>
          <w:p w14:paraId="682AC9E4" w14:textId="77777777" w:rsidR="00FA2647" w:rsidRPr="00E02F21" w:rsidRDefault="00FA2647" w:rsidP="00144508">
            <w:pPr>
              <w:jc w:val="center"/>
              <w:rPr>
                <w:rFonts w:ascii="Calibri" w:hAnsi="Calibri"/>
                <w:color w:val="000000"/>
                <w:sz w:val="16"/>
                <w:szCs w:val="16"/>
              </w:rPr>
            </w:pPr>
            <w:r w:rsidRPr="00E02F21">
              <w:rPr>
                <w:rFonts w:ascii="Calibri" w:hAnsi="Calibri"/>
                <w:sz w:val="16"/>
                <w:szCs w:val="16"/>
              </w:rPr>
              <w:t>52.230-6</w:t>
            </w:r>
          </w:p>
        </w:tc>
        <w:tc>
          <w:tcPr>
            <w:tcW w:w="1174" w:type="dxa"/>
            <w:tcBorders>
              <w:top w:val="nil"/>
              <w:left w:val="single" w:sz="4" w:space="0" w:color="auto"/>
              <w:bottom w:val="single" w:sz="4" w:space="0" w:color="auto"/>
              <w:right w:val="single" w:sz="4" w:space="0" w:color="auto"/>
            </w:tcBorders>
            <w:shd w:val="clear" w:color="auto" w:fill="auto"/>
          </w:tcPr>
          <w:p w14:paraId="4C901ECC" w14:textId="6697C466" w:rsidR="00FA2647" w:rsidRPr="00E02F21" w:rsidRDefault="00FA2647" w:rsidP="00144508">
            <w:pPr>
              <w:jc w:val="center"/>
              <w:rPr>
                <w:rFonts w:ascii="Calibri" w:hAnsi="Calibri"/>
                <w:color w:val="000000"/>
                <w:sz w:val="16"/>
                <w:szCs w:val="16"/>
              </w:rPr>
            </w:pPr>
          </w:p>
        </w:tc>
        <w:tc>
          <w:tcPr>
            <w:tcW w:w="6747" w:type="dxa"/>
            <w:tcBorders>
              <w:top w:val="nil"/>
              <w:left w:val="nil"/>
              <w:bottom w:val="single" w:sz="4" w:space="0" w:color="auto"/>
              <w:right w:val="single" w:sz="4" w:space="0" w:color="auto"/>
            </w:tcBorders>
            <w:shd w:val="clear" w:color="auto" w:fill="auto"/>
          </w:tcPr>
          <w:p w14:paraId="4FFA5253" w14:textId="77777777" w:rsidR="00FA2647" w:rsidRPr="00E02F21" w:rsidRDefault="00FA2647" w:rsidP="00144508">
            <w:pPr>
              <w:rPr>
                <w:rFonts w:ascii="Calibri" w:hAnsi="Calibri"/>
                <w:b/>
                <w:bCs/>
                <w:color w:val="000000"/>
                <w:sz w:val="16"/>
                <w:szCs w:val="16"/>
              </w:rPr>
            </w:pPr>
            <w:r w:rsidRPr="00E02F21">
              <w:rPr>
                <w:rFonts w:ascii="Calibri" w:hAnsi="Calibri"/>
                <w:b/>
                <w:bCs/>
                <w:color w:val="000000"/>
                <w:sz w:val="16"/>
                <w:szCs w:val="16"/>
              </w:rPr>
              <w:t>Administration of Cost Accounting Standards</w:t>
            </w:r>
            <w:r w:rsidRPr="00E02F21">
              <w:rPr>
                <w:rFonts w:ascii="Calibri" w:hAnsi="Calibri"/>
                <w:color w:val="000000"/>
                <w:sz w:val="16"/>
                <w:szCs w:val="16"/>
              </w:rPr>
              <w:t xml:space="preserve">                                                                                      </w:t>
            </w:r>
          </w:p>
        </w:tc>
        <w:tc>
          <w:tcPr>
            <w:tcW w:w="1885" w:type="dxa"/>
            <w:tcBorders>
              <w:top w:val="nil"/>
              <w:left w:val="nil"/>
              <w:bottom w:val="single" w:sz="4" w:space="0" w:color="auto"/>
              <w:right w:val="single" w:sz="4" w:space="0" w:color="auto"/>
            </w:tcBorders>
            <w:shd w:val="clear" w:color="auto" w:fill="auto"/>
          </w:tcPr>
          <w:p w14:paraId="5135084D" w14:textId="2AE220A0" w:rsidR="00FA2647" w:rsidRPr="00E02F21" w:rsidRDefault="00AF24FA" w:rsidP="00144508">
            <w:pPr>
              <w:jc w:val="center"/>
              <w:rPr>
                <w:rFonts w:ascii="Calibri" w:hAnsi="Calibri"/>
                <w:color w:val="000000"/>
                <w:sz w:val="16"/>
                <w:szCs w:val="16"/>
              </w:rPr>
            </w:pPr>
            <w:r>
              <w:rPr>
                <w:rFonts w:ascii="Calibri" w:hAnsi="Calibri"/>
                <w:color w:val="000000"/>
                <w:sz w:val="16"/>
                <w:szCs w:val="16"/>
              </w:rPr>
              <w:t>J</w:t>
            </w:r>
            <w:r w:rsidR="008A7014">
              <w:rPr>
                <w:rFonts w:ascii="Calibri" w:hAnsi="Calibri"/>
                <w:color w:val="000000"/>
                <w:sz w:val="16"/>
                <w:szCs w:val="16"/>
              </w:rPr>
              <w:t>une 201</w:t>
            </w:r>
            <w:r>
              <w:rPr>
                <w:rFonts w:ascii="Calibri" w:hAnsi="Calibri"/>
                <w:color w:val="000000"/>
                <w:sz w:val="16"/>
                <w:szCs w:val="16"/>
              </w:rPr>
              <w:t>0</w:t>
            </w:r>
          </w:p>
        </w:tc>
      </w:tr>
      <w:tr w:rsidR="00FA2647" w:rsidRPr="00E02F21" w14:paraId="7623FE0C" w14:textId="77777777" w:rsidTr="006B1042">
        <w:trPr>
          <w:trHeight w:val="332"/>
        </w:trPr>
        <w:tc>
          <w:tcPr>
            <w:tcW w:w="1264" w:type="dxa"/>
            <w:tcBorders>
              <w:top w:val="single" w:sz="4" w:space="0" w:color="auto"/>
              <w:left w:val="single" w:sz="4" w:space="0" w:color="auto"/>
              <w:bottom w:val="single" w:sz="4" w:space="0" w:color="auto"/>
              <w:right w:val="single" w:sz="4" w:space="0" w:color="auto"/>
            </w:tcBorders>
          </w:tcPr>
          <w:p w14:paraId="75DD3E5B" w14:textId="77777777" w:rsidR="00FA2647" w:rsidRPr="001F62DB" w:rsidDel="00966C04" w:rsidRDefault="00FA2647" w:rsidP="00144508">
            <w:pPr>
              <w:jc w:val="center"/>
              <w:rPr>
                <w:rFonts w:ascii="Calibri" w:hAnsi="Calibri"/>
                <w:sz w:val="16"/>
                <w:szCs w:val="16"/>
              </w:rPr>
            </w:pPr>
            <w:r w:rsidRPr="001F62DB">
              <w:rPr>
                <w:rFonts w:ascii="Calibri" w:hAnsi="Calibri"/>
                <w:sz w:val="16"/>
                <w:szCs w:val="16"/>
              </w:rPr>
              <w:t>52.232-17</w:t>
            </w:r>
          </w:p>
        </w:tc>
        <w:tc>
          <w:tcPr>
            <w:tcW w:w="1174" w:type="dxa"/>
            <w:tcBorders>
              <w:top w:val="single" w:sz="4" w:space="0" w:color="auto"/>
              <w:left w:val="single" w:sz="4" w:space="0" w:color="auto"/>
              <w:bottom w:val="single" w:sz="4" w:space="0" w:color="auto"/>
              <w:right w:val="single" w:sz="4" w:space="0" w:color="auto"/>
            </w:tcBorders>
            <w:shd w:val="clear" w:color="auto" w:fill="auto"/>
          </w:tcPr>
          <w:p w14:paraId="43AE3001" w14:textId="77777777" w:rsidR="00FA2647" w:rsidRPr="001F62DB" w:rsidRDefault="00FA2647" w:rsidP="00144508">
            <w:pPr>
              <w:jc w:val="center"/>
              <w:rPr>
                <w:rFonts w:ascii="Calibri" w:hAnsi="Calibri"/>
                <w:sz w:val="16"/>
                <w:szCs w:val="16"/>
              </w:rPr>
            </w:pPr>
            <w:r w:rsidRPr="001F62DB">
              <w:rPr>
                <w:rFonts w:ascii="Calibri" w:hAnsi="Calibri"/>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14:paraId="0C747573" w14:textId="77777777" w:rsidR="00FA2647" w:rsidRPr="001F62DB" w:rsidRDefault="00FA2647" w:rsidP="00304E2B">
            <w:pPr>
              <w:rPr>
                <w:rFonts w:ascii="Calibri" w:hAnsi="Calibri"/>
                <w:b/>
                <w:bCs/>
                <w:sz w:val="16"/>
                <w:szCs w:val="16"/>
              </w:rPr>
            </w:pPr>
            <w:r w:rsidRPr="001F62DB">
              <w:rPr>
                <w:rFonts w:ascii="Calibri" w:hAnsi="Calibri"/>
                <w:b/>
                <w:bCs/>
                <w:sz w:val="16"/>
                <w:szCs w:val="16"/>
              </w:rPr>
              <w:t xml:space="preserve">Interest </w:t>
            </w:r>
          </w:p>
        </w:tc>
        <w:tc>
          <w:tcPr>
            <w:tcW w:w="1885" w:type="dxa"/>
            <w:tcBorders>
              <w:top w:val="single" w:sz="4" w:space="0" w:color="auto"/>
              <w:left w:val="nil"/>
              <w:bottom w:val="single" w:sz="4" w:space="0" w:color="auto"/>
              <w:right w:val="single" w:sz="4" w:space="0" w:color="auto"/>
            </w:tcBorders>
            <w:shd w:val="clear" w:color="auto" w:fill="auto"/>
          </w:tcPr>
          <w:p w14:paraId="6ACA8382" w14:textId="77777777" w:rsidR="00FA2647" w:rsidRPr="001F62DB" w:rsidRDefault="00A13E01" w:rsidP="00144508">
            <w:pPr>
              <w:jc w:val="center"/>
              <w:rPr>
                <w:rFonts w:ascii="Calibri" w:hAnsi="Calibri"/>
                <w:sz w:val="16"/>
                <w:szCs w:val="16"/>
              </w:rPr>
            </w:pPr>
            <w:r>
              <w:rPr>
                <w:rFonts w:ascii="Calibri" w:hAnsi="Calibri"/>
                <w:sz w:val="16"/>
                <w:szCs w:val="16"/>
              </w:rPr>
              <w:t>May-14</w:t>
            </w:r>
          </w:p>
        </w:tc>
      </w:tr>
      <w:tr w:rsidR="00523017" w:rsidRPr="00E02F21" w14:paraId="4C599D9A" w14:textId="77777777" w:rsidTr="006B1042">
        <w:trPr>
          <w:trHeight w:val="332"/>
        </w:trPr>
        <w:tc>
          <w:tcPr>
            <w:tcW w:w="1264" w:type="dxa"/>
            <w:tcBorders>
              <w:top w:val="single" w:sz="4" w:space="0" w:color="auto"/>
              <w:left w:val="single" w:sz="4" w:space="0" w:color="auto"/>
              <w:bottom w:val="single" w:sz="4" w:space="0" w:color="auto"/>
              <w:right w:val="single" w:sz="4" w:space="0" w:color="auto"/>
            </w:tcBorders>
          </w:tcPr>
          <w:p w14:paraId="5DD5FAE2" w14:textId="77777777" w:rsidR="00523017" w:rsidRPr="00E51482" w:rsidRDefault="00523017" w:rsidP="00144508">
            <w:pPr>
              <w:jc w:val="center"/>
              <w:rPr>
                <w:rFonts w:ascii="Calibri" w:hAnsi="Calibri"/>
                <w:sz w:val="16"/>
                <w:szCs w:val="16"/>
              </w:rPr>
            </w:pPr>
            <w:r w:rsidRPr="00E51482">
              <w:rPr>
                <w:rFonts w:ascii="Calibri" w:hAnsi="Calibri"/>
                <w:sz w:val="16"/>
                <w:szCs w:val="16"/>
              </w:rPr>
              <w:t>52.232-20</w:t>
            </w:r>
          </w:p>
        </w:tc>
        <w:tc>
          <w:tcPr>
            <w:tcW w:w="1174" w:type="dxa"/>
            <w:tcBorders>
              <w:top w:val="single" w:sz="4" w:space="0" w:color="auto"/>
              <w:left w:val="single" w:sz="4" w:space="0" w:color="auto"/>
              <w:bottom w:val="single" w:sz="4" w:space="0" w:color="auto"/>
              <w:right w:val="single" w:sz="4" w:space="0" w:color="auto"/>
            </w:tcBorders>
            <w:shd w:val="clear" w:color="auto" w:fill="auto"/>
          </w:tcPr>
          <w:p w14:paraId="750698EC" w14:textId="77777777" w:rsidR="00523017" w:rsidRPr="00E51482" w:rsidRDefault="00523017" w:rsidP="00144508">
            <w:pPr>
              <w:jc w:val="center"/>
              <w:rPr>
                <w:rFonts w:ascii="Calibri" w:hAnsi="Calibri"/>
                <w:sz w:val="16"/>
                <w:szCs w:val="16"/>
              </w:rPr>
            </w:pPr>
            <w:r w:rsidRPr="00E51482">
              <w:rPr>
                <w:rFonts w:ascii="Calibri" w:hAnsi="Calibri"/>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14:paraId="19259A5C" w14:textId="77777777" w:rsidR="00523017" w:rsidRPr="00E51482" w:rsidRDefault="00523017" w:rsidP="00304E2B">
            <w:pPr>
              <w:rPr>
                <w:rFonts w:ascii="Calibri" w:hAnsi="Calibri"/>
                <w:b/>
                <w:bCs/>
                <w:sz w:val="16"/>
                <w:szCs w:val="16"/>
              </w:rPr>
            </w:pPr>
            <w:r w:rsidRPr="00E51482">
              <w:rPr>
                <w:rFonts w:ascii="Calibri" w:hAnsi="Calibri"/>
                <w:b/>
                <w:bCs/>
                <w:sz w:val="16"/>
                <w:szCs w:val="16"/>
              </w:rPr>
              <w:t>Limitation of Costs</w:t>
            </w:r>
          </w:p>
        </w:tc>
        <w:tc>
          <w:tcPr>
            <w:tcW w:w="1885" w:type="dxa"/>
            <w:tcBorders>
              <w:top w:val="single" w:sz="4" w:space="0" w:color="auto"/>
              <w:left w:val="nil"/>
              <w:bottom w:val="single" w:sz="4" w:space="0" w:color="auto"/>
              <w:right w:val="single" w:sz="4" w:space="0" w:color="auto"/>
            </w:tcBorders>
            <w:shd w:val="clear" w:color="auto" w:fill="auto"/>
          </w:tcPr>
          <w:p w14:paraId="529F8261" w14:textId="77777777" w:rsidR="00523017" w:rsidRPr="00E51482" w:rsidRDefault="00523017" w:rsidP="00144508">
            <w:pPr>
              <w:jc w:val="center"/>
              <w:rPr>
                <w:rFonts w:ascii="Calibri" w:hAnsi="Calibri"/>
                <w:sz w:val="16"/>
                <w:szCs w:val="16"/>
              </w:rPr>
            </w:pPr>
            <w:r w:rsidRPr="00E51482">
              <w:rPr>
                <w:rFonts w:ascii="Calibri" w:hAnsi="Calibri"/>
                <w:sz w:val="16"/>
                <w:szCs w:val="16"/>
              </w:rPr>
              <w:t>Apr-84</w:t>
            </w:r>
          </w:p>
        </w:tc>
      </w:tr>
      <w:tr w:rsidR="00523017" w:rsidRPr="00E02F21" w14:paraId="2E10E4DE" w14:textId="77777777" w:rsidTr="006B1042">
        <w:trPr>
          <w:trHeight w:val="350"/>
        </w:trPr>
        <w:tc>
          <w:tcPr>
            <w:tcW w:w="1264" w:type="dxa"/>
            <w:tcBorders>
              <w:top w:val="single" w:sz="4" w:space="0" w:color="auto"/>
              <w:left w:val="single" w:sz="4" w:space="0" w:color="auto"/>
              <w:bottom w:val="single" w:sz="4" w:space="0" w:color="auto"/>
              <w:right w:val="single" w:sz="4" w:space="0" w:color="auto"/>
            </w:tcBorders>
          </w:tcPr>
          <w:p w14:paraId="24FFF909" w14:textId="77777777" w:rsidR="00523017" w:rsidRPr="00E51482" w:rsidRDefault="00523017" w:rsidP="00144508">
            <w:pPr>
              <w:jc w:val="center"/>
              <w:rPr>
                <w:rFonts w:ascii="Calibri" w:hAnsi="Calibri"/>
                <w:sz w:val="16"/>
                <w:szCs w:val="16"/>
              </w:rPr>
            </w:pPr>
            <w:r w:rsidRPr="00E51482">
              <w:rPr>
                <w:rFonts w:ascii="Calibri" w:hAnsi="Calibri"/>
                <w:sz w:val="16"/>
                <w:szCs w:val="16"/>
              </w:rPr>
              <w:t>52.232-22</w:t>
            </w:r>
          </w:p>
        </w:tc>
        <w:tc>
          <w:tcPr>
            <w:tcW w:w="1174" w:type="dxa"/>
            <w:tcBorders>
              <w:top w:val="single" w:sz="4" w:space="0" w:color="auto"/>
              <w:left w:val="single" w:sz="4" w:space="0" w:color="auto"/>
              <w:bottom w:val="single" w:sz="4" w:space="0" w:color="auto"/>
              <w:right w:val="single" w:sz="4" w:space="0" w:color="auto"/>
            </w:tcBorders>
            <w:shd w:val="clear" w:color="auto" w:fill="auto"/>
          </w:tcPr>
          <w:p w14:paraId="0B018AD1" w14:textId="77777777" w:rsidR="00523017" w:rsidRPr="00E51482" w:rsidRDefault="00523017" w:rsidP="00144508">
            <w:pPr>
              <w:jc w:val="center"/>
              <w:rPr>
                <w:rFonts w:ascii="Calibri" w:hAnsi="Calibri"/>
                <w:sz w:val="16"/>
                <w:szCs w:val="16"/>
              </w:rPr>
            </w:pPr>
            <w:r w:rsidRPr="00E51482">
              <w:rPr>
                <w:rFonts w:ascii="Calibri" w:hAnsi="Calibri"/>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14:paraId="55371E69" w14:textId="77777777" w:rsidR="00523017" w:rsidRPr="00E51482" w:rsidRDefault="00523017" w:rsidP="00144508">
            <w:pPr>
              <w:rPr>
                <w:rFonts w:ascii="Calibri" w:hAnsi="Calibri"/>
                <w:b/>
                <w:bCs/>
                <w:sz w:val="16"/>
                <w:szCs w:val="16"/>
              </w:rPr>
            </w:pPr>
            <w:r w:rsidRPr="00E51482">
              <w:rPr>
                <w:rFonts w:ascii="Calibri" w:hAnsi="Calibri"/>
                <w:b/>
                <w:bCs/>
                <w:sz w:val="16"/>
                <w:szCs w:val="16"/>
              </w:rPr>
              <w:t>Limitation of Funds</w:t>
            </w:r>
          </w:p>
        </w:tc>
        <w:tc>
          <w:tcPr>
            <w:tcW w:w="1885" w:type="dxa"/>
            <w:tcBorders>
              <w:top w:val="single" w:sz="4" w:space="0" w:color="auto"/>
              <w:left w:val="nil"/>
              <w:bottom w:val="single" w:sz="4" w:space="0" w:color="auto"/>
              <w:right w:val="single" w:sz="4" w:space="0" w:color="auto"/>
            </w:tcBorders>
            <w:shd w:val="clear" w:color="auto" w:fill="auto"/>
          </w:tcPr>
          <w:p w14:paraId="3E967B9C" w14:textId="77777777" w:rsidR="00523017" w:rsidRPr="00E51482" w:rsidRDefault="00523017" w:rsidP="00144508">
            <w:pPr>
              <w:jc w:val="center"/>
              <w:rPr>
                <w:rFonts w:ascii="Calibri" w:hAnsi="Calibri"/>
                <w:sz w:val="16"/>
                <w:szCs w:val="16"/>
              </w:rPr>
            </w:pPr>
            <w:r w:rsidRPr="00E51482">
              <w:rPr>
                <w:rFonts w:ascii="Calibri" w:hAnsi="Calibri"/>
                <w:sz w:val="16"/>
                <w:szCs w:val="16"/>
              </w:rPr>
              <w:t>Apr-84</w:t>
            </w:r>
          </w:p>
        </w:tc>
      </w:tr>
      <w:tr w:rsidR="00523017" w:rsidRPr="00E02F21" w14:paraId="5FC62315" w14:textId="77777777" w:rsidTr="006B1042">
        <w:trPr>
          <w:trHeight w:val="350"/>
        </w:trPr>
        <w:tc>
          <w:tcPr>
            <w:tcW w:w="1264" w:type="dxa"/>
            <w:tcBorders>
              <w:top w:val="single" w:sz="4" w:space="0" w:color="auto"/>
              <w:left w:val="single" w:sz="4" w:space="0" w:color="auto"/>
              <w:bottom w:val="single" w:sz="4" w:space="0" w:color="auto"/>
              <w:right w:val="single" w:sz="4" w:space="0" w:color="auto"/>
            </w:tcBorders>
          </w:tcPr>
          <w:p w14:paraId="5928E047" w14:textId="77777777" w:rsidR="00523017" w:rsidRDefault="00523017" w:rsidP="00144508">
            <w:pPr>
              <w:jc w:val="center"/>
              <w:rPr>
                <w:rFonts w:ascii="Calibri" w:hAnsi="Calibri"/>
                <w:sz w:val="16"/>
                <w:szCs w:val="16"/>
              </w:rPr>
            </w:pPr>
            <w:r>
              <w:rPr>
                <w:rFonts w:ascii="Calibri" w:hAnsi="Calibri"/>
                <w:sz w:val="16"/>
                <w:szCs w:val="16"/>
              </w:rPr>
              <w:t>52.232-39</w:t>
            </w:r>
          </w:p>
        </w:tc>
        <w:tc>
          <w:tcPr>
            <w:tcW w:w="1174" w:type="dxa"/>
            <w:tcBorders>
              <w:top w:val="single" w:sz="4" w:space="0" w:color="auto"/>
              <w:left w:val="single" w:sz="4" w:space="0" w:color="auto"/>
              <w:bottom w:val="single" w:sz="4" w:space="0" w:color="auto"/>
              <w:right w:val="single" w:sz="4" w:space="0" w:color="auto"/>
            </w:tcBorders>
            <w:shd w:val="clear" w:color="auto" w:fill="auto"/>
          </w:tcPr>
          <w:p w14:paraId="1030F683" w14:textId="77777777" w:rsidR="00523017" w:rsidRDefault="00523017" w:rsidP="00144508">
            <w:pPr>
              <w:jc w:val="center"/>
              <w:rPr>
                <w:rFonts w:ascii="Calibri" w:hAnsi="Calibri"/>
                <w:sz w:val="16"/>
                <w:szCs w:val="16"/>
              </w:rPr>
            </w:pPr>
            <w:r>
              <w:rPr>
                <w:rFonts w:ascii="Calibri" w:hAnsi="Calibri"/>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14:paraId="416DB696" w14:textId="77777777" w:rsidR="00523017" w:rsidRDefault="00523017" w:rsidP="00144508">
            <w:pPr>
              <w:rPr>
                <w:rFonts w:ascii="Calibri" w:hAnsi="Calibri"/>
                <w:b/>
                <w:bCs/>
                <w:sz w:val="16"/>
                <w:szCs w:val="16"/>
              </w:rPr>
            </w:pPr>
            <w:r>
              <w:rPr>
                <w:rFonts w:ascii="Calibri" w:hAnsi="Calibri"/>
                <w:b/>
                <w:bCs/>
                <w:sz w:val="16"/>
                <w:szCs w:val="16"/>
              </w:rPr>
              <w:t>Unenforceability of Unauthorized Obligations</w:t>
            </w:r>
          </w:p>
        </w:tc>
        <w:tc>
          <w:tcPr>
            <w:tcW w:w="1885" w:type="dxa"/>
            <w:tcBorders>
              <w:top w:val="single" w:sz="4" w:space="0" w:color="auto"/>
              <w:left w:val="nil"/>
              <w:bottom w:val="single" w:sz="4" w:space="0" w:color="auto"/>
              <w:right w:val="single" w:sz="4" w:space="0" w:color="auto"/>
            </w:tcBorders>
            <w:shd w:val="clear" w:color="auto" w:fill="auto"/>
          </w:tcPr>
          <w:p w14:paraId="29027EC5" w14:textId="77777777" w:rsidR="00523017" w:rsidRDefault="00842F0D" w:rsidP="00144508">
            <w:pPr>
              <w:jc w:val="center"/>
              <w:rPr>
                <w:rFonts w:ascii="Calibri" w:hAnsi="Calibri"/>
                <w:sz w:val="16"/>
                <w:szCs w:val="16"/>
              </w:rPr>
            </w:pPr>
            <w:r>
              <w:rPr>
                <w:rFonts w:ascii="Calibri" w:hAnsi="Calibri"/>
                <w:sz w:val="16"/>
                <w:szCs w:val="16"/>
              </w:rPr>
              <w:t>Jun-13</w:t>
            </w:r>
          </w:p>
        </w:tc>
      </w:tr>
      <w:tr w:rsidR="00EA27C7" w:rsidRPr="00E02F21" w14:paraId="1B92DC30" w14:textId="77777777" w:rsidTr="006B1042">
        <w:trPr>
          <w:trHeight w:val="350"/>
        </w:trPr>
        <w:tc>
          <w:tcPr>
            <w:tcW w:w="1264" w:type="dxa"/>
            <w:tcBorders>
              <w:top w:val="single" w:sz="4" w:space="0" w:color="auto"/>
              <w:left w:val="single" w:sz="4" w:space="0" w:color="auto"/>
              <w:bottom w:val="single" w:sz="4" w:space="0" w:color="auto"/>
              <w:right w:val="single" w:sz="4" w:space="0" w:color="auto"/>
            </w:tcBorders>
          </w:tcPr>
          <w:p w14:paraId="4F3CBC76" w14:textId="77777777" w:rsidR="00EA27C7" w:rsidRPr="00E02F21" w:rsidRDefault="00EA27C7" w:rsidP="00144508">
            <w:pPr>
              <w:jc w:val="center"/>
              <w:rPr>
                <w:rFonts w:ascii="Calibri" w:hAnsi="Calibri"/>
                <w:sz w:val="16"/>
                <w:szCs w:val="16"/>
              </w:rPr>
            </w:pPr>
            <w:r>
              <w:rPr>
                <w:rFonts w:ascii="Calibri" w:hAnsi="Calibri"/>
                <w:sz w:val="16"/>
                <w:szCs w:val="16"/>
              </w:rPr>
              <w:t>52.232-40</w:t>
            </w:r>
          </w:p>
        </w:tc>
        <w:tc>
          <w:tcPr>
            <w:tcW w:w="1174" w:type="dxa"/>
            <w:tcBorders>
              <w:top w:val="single" w:sz="4" w:space="0" w:color="auto"/>
              <w:left w:val="single" w:sz="4" w:space="0" w:color="auto"/>
              <w:bottom w:val="single" w:sz="4" w:space="0" w:color="auto"/>
              <w:right w:val="single" w:sz="4" w:space="0" w:color="auto"/>
            </w:tcBorders>
            <w:shd w:val="clear" w:color="auto" w:fill="auto"/>
          </w:tcPr>
          <w:p w14:paraId="6816E0EB" w14:textId="77777777" w:rsidR="00EA27C7" w:rsidRPr="00E02F21" w:rsidRDefault="00EA27C7" w:rsidP="00144508">
            <w:pPr>
              <w:jc w:val="center"/>
              <w:rPr>
                <w:rFonts w:ascii="Calibri" w:hAnsi="Calibri"/>
                <w:sz w:val="16"/>
                <w:szCs w:val="16"/>
              </w:rPr>
            </w:pPr>
            <w:r>
              <w:rPr>
                <w:rFonts w:ascii="Calibri" w:hAnsi="Calibri"/>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14:paraId="50BF8058" w14:textId="77777777" w:rsidR="00EA27C7" w:rsidRPr="00E02F21" w:rsidRDefault="00EA27C7" w:rsidP="00144508">
            <w:pPr>
              <w:rPr>
                <w:rFonts w:ascii="Calibri" w:hAnsi="Calibri"/>
                <w:b/>
                <w:bCs/>
                <w:sz w:val="16"/>
                <w:szCs w:val="16"/>
              </w:rPr>
            </w:pPr>
            <w:r>
              <w:rPr>
                <w:rFonts w:ascii="Calibri" w:hAnsi="Calibri"/>
                <w:b/>
                <w:bCs/>
                <w:sz w:val="16"/>
                <w:szCs w:val="16"/>
              </w:rPr>
              <w:t>Providing Accelerated Payments to Small Business Subcontractors</w:t>
            </w:r>
          </w:p>
        </w:tc>
        <w:tc>
          <w:tcPr>
            <w:tcW w:w="1885" w:type="dxa"/>
            <w:tcBorders>
              <w:top w:val="single" w:sz="4" w:space="0" w:color="auto"/>
              <w:left w:val="nil"/>
              <w:bottom w:val="single" w:sz="4" w:space="0" w:color="auto"/>
              <w:right w:val="single" w:sz="4" w:space="0" w:color="auto"/>
            </w:tcBorders>
            <w:shd w:val="clear" w:color="auto" w:fill="auto"/>
          </w:tcPr>
          <w:p w14:paraId="5DAB9C2A" w14:textId="3013657C" w:rsidR="00EA27C7" w:rsidRPr="00E02F21" w:rsidRDefault="002C7C8C" w:rsidP="00144508">
            <w:pPr>
              <w:jc w:val="center"/>
              <w:rPr>
                <w:rFonts w:ascii="Calibri" w:hAnsi="Calibri"/>
                <w:sz w:val="16"/>
                <w:szCs w:val="16"/>
              </w:rPr>
            </w:pPr>
            <w:r>
              <w:rPr>
                <w:rFonts w:ascii="Calibri" w:hAnsi="Calibri"/>
                <w:sz w:val="16"/>
                <w:szCs w:val="16"/>
              </w:rPr>
              <w:t>Nov 2021</w:t>
            </w:r>
          </w:p>
        </w:tc>
      </w:tr>
      <w:tr w:rsidR="00861D07" w:rsidRPr="00E02F21" w14:paraId="7738FD31" w14:textId="77777777" w:rsidTr="006B1042">
        <w:trPr>
          <w:trHeight w:val="225"/>
        </w:trPr>
        <w:tc>
          <w:tcPr>
            <w:tcW w:w="1264" w:type="dxa"/>
            <w:tcBorders>
              <w:top w:val="nil"/>
              <w:left w:val="single" w:sz="4" w:space="0" w:color="auto"/>
              <w:bottom w:val="single" w:sz="4" w:space="0" w:color="auto"/>
              <w:right w:val="single" w:sz="4" w:space="0" w:color="auto"/>
            </w:tcBorders>
          </w:tcPr>
          <w:p w14:paraId="6C15EA9C" w14:textId="77777777" w:rsidR="00861D07" w:rsidRPr="00E02F21" w:rsidRDefault="00861D07" w:rsidP="00144508">
            <w:pPr>
              <w:jc w:val="center"/>
              <w:rPr>
                <w:rFonts w:ascii="Calibri" w:hAnsi="Calibri"/>
                <w:sz w:val="16"/>
                <w:szCs w:val="16"/>
              </w:rPr>
            </w:pPr>
            <w:r>
              <w:rPr>
                <w:rFonts w:ascii="Calibri" w:hAnsi="Calibri"/>
                <w:sz w:val="16"/>
                <w:szCs w:val="16"/>
              </w:rPr>
              <w:t>52.233-3</w:t>
            </w:r>
            <w:r w:rsidR="00292C17">
              <w:rPr>
                <w:rFonts w:ascii="Calibri" w:hAnsi="Calibri"/>
                <w:sz w:val="16"/>
                <w:szCs w:val="16"/>
              </w:rPr>
              <w:t xml:space="preserve"> &amp; Alt I</w:t>
            </w:r>
          </w:p>
        </w:tc>
        <w:tc>
          <w:tcPr>
            <w:tcW w:w="1174" w:type="dxa"/>
            <w:tcBorders>
              <w:top w:val="nil"/>
              <w:left w:val="single" w:sz="4" w:space="0" w:color="auto"/>
              <w:bottom w:val="single" w:sz="4" w:space="0" w:color="auto"/>
              <w:right w:val="single" w:sz="4" w:space="0" w:color="auto"/>
            </w:tcBorders>
            <w:shd w:val="clear" w:color="auto" w:fill="auto"/>
          </w:tcPr>
          <w:p w14:paraId="1FD66653" w14:textId="77777777" w:rsidR="00861D07" w:rsidRPr="00E02F21" w:rsidRDefault="00861D07" w:rsidP="00144508">
            <w:pPr>
              <w:jc w:val="center"/>
              <w:rPr>
                <w:rFonts w:ascii="Calibri" w:hAnsi="Calibri"/>
                <w:sz w:val="16"/>
                <w:szCs w:val="16"/>
              </w:rPr>
            </w:pPr>
            <w:r>
              <w:rPr>
                <w:rFonts w:ascii="Calibri" w:hAnsi="Calibri"/>
                <w:sz w:val="16"/>
                <w:szCs w:val="16"/>
              </w:rPr>
              <w:t>All</w:t>
            </w:r>
            <w:r w:rsidR="00292C17">
              <w:rPr>
                <w:rFonts w:ascii="Calibri" w:hAnsi="Calibri"/>
                <w:sz w:val="16"/>
                <w:szCs w:val="16"/>
              </w:rPr>
              <w:t xml:space="preserve"> &amp; CR</w:t>
            </w:r>
          </w:p>
        </w:tc>
        <w:tc>
          <w:tcPr>
            <w:tcW w:w="6747" w:type="dxa"/>
            <w:tcBorders>
              <w:top w:val="nil"/>
              <w:left w:val="nil"/>
              <w:bottom w:val="single" w:sz="4" w:space="0" w:color="auto"/>
              <w:right w:val="single" w:sz="4" w:space="0" w:color="auto"/>
            </w:tcBorders>
            <w:shd w:val="clear" w:color="auto" w:fill="auto"/>
          </w:tcPr>
          <w:p w14:paraId="7F20372B" w14:textId="77777777" w:rsidR="00861D07" w:rsidRPr="00E02F21" w:rsidRDefault="00861D07" w:rsidP="00144508">
            <w:pPr>
              <w:rPr>
                <w:rFonts w:ascii="Calibri" w:hAnsi="Calibri"/>
                <w:b/>
                <w:bCs/>
                <w:sz w:val="16"/>
                <w:szCs w:val="16"/>
              </w:rPr>
            </w:pPr>
            <w:r>
              <w:rPr>
                <w:rFonts w:ascii="Calibri" w:hAnsi="Calibri"/>
                <w:b/>
                <w:bCs/>
                <w:sz w:val="16"/>
                <w:szCs w:val="16"/>
              </w:rPr>
              <w:t>Protest after Award</w:t>
            </w:r>
          </w:p>
        </w:tc>
        <w:tc>
          <w:tcPr>
            <w:tcW w:w="1885" w:type="dxa"/>
            <w:tcBorders>
              <w:top w:val="nil"/>
              <w:left w:val="nil"/>
              <w:bottom w:val="single" w:sz="4" w:space="0" w:color="auto"/>
              <w:right w:val="single" w:sz="4" w:space="0" w:color="auto"/>
            </w:tcBorders>
            <w:shd w:val="clear" w:color="auto" w:fill="auto"/>
          </w:tcPr>
          <w:p w14:paraId="11F17598" w14:textId="77777777" w:rsidR="00861D07" w:rsidRPr="00E02F21" w:rsidRDefault="00861D07" w:rsidP="00144508">
            <w:pPr>
              <w:jc w:val="center"/>
              <w:rPr>
                <w:rFonts w:ascii="Calibri" w:hAnsi="Calibri"/>
                <w:sz w:val="16"/>
                <w:szCs w:val="16"/>
              </w:rPr>
            </w:pPr>
            <w:r>
              <w:rPr>
                <w:rFonts w:ascii="Calibri" w:hAnsi="Calibri"/>
                <w:sz w:val="16"/>
                <w:szCs w:val="16"/>
              </w:rPr>
              <w:t>Aug-96</w:t>
            </w:r>
            <w:r w:rsidR="00292C17">
              <w:rPr>
                <w:rFonts w:ascii="Calibri" w:hAnsi="Calibri"/>
                <w:sz w:val="16"/>
                <w:szCs w:val="16"/>
              </w:rPr>
              <w:t xml:space="preserve"> &amp; Jun-85</w:t>
            </w:r>
          </w:p>
        </w:tc>
      </w:tr>
      <w:tr w:rsidR="00FA2647" w:rsidRPr="00E02F21" w14:paraId="09858B55" w14:textId="77777777" w:rsidTr="006B1042">
        <w:trPr>
          <w:trHeight w:val="225"/>
        </w:trPr>
        <w:tc>
          <w:tcPr>
            <w:tcW w:w="1264" w:type="dxa"/>
            <w:tcBorders>
              <w:top w:val="nil"/>
              <w:left w:val="single" w:sz="4" w:space="0" w:color="auto"/>
              <w:bottom w:val="single" w:sz="4" w:space="0" w:color="auto"/>
              <w:right w:val="single" w:sz="4" w:space="0" w:color="auto"/>
            </w:tcBorders>
          </w:tcPr>
          <w:p w14:paraId="60562ABF" w14:textId="77777777" w:rsidR="00FA2647" w:rsidRPr="00D164EC" w:rsidRDefault="00FA2647" w:rsidP="00144508">
            <w:pPr>
              <w:jc w:val="center"/>
              <w:rPr>
                <w:rFonts w:ascii="Calibri" w:hAnsi="Calibri"/>
                <w:sz w:val="16"/>
                <w:szCs w:val="16"/>
              </w:rPr>
            </w:pPr>
            <w:r w:rsidRPr="00D164EC">
              <w:rPr>
                <w:rFonts w:ascii="Calibri" w:hAnsi="Calibri"/>
                <w:sz w:val="16"/>
                <w:szCs w:val="16"/>
              </w:rPr>
              <w:t>52.234-1</w:t>
            </w:r>
          </w:p>
        </w:tc>
        <w:tc>
          <w:tcPr>
            <w:tcW w:w="1174" w:type="dxa"/>
            <w:tcBorders>
              <w:top w:val="nil"/>
              <w:left w:val="single" w:sz="4" w:space="0" w:color="auto"/>
              <w:bottom w:val="single" w:sz="4" w:space="0" w:color="auto"/>
              <w:right w:val="single" w:sz="4" w:space="0" w:color="auto"/>
            </w:tcBorders>
            <w:shd w:val="clear" w:color="auto" w:fill="auto"/>
          </w:tcPr>
          <w:p w14:paraId="64B2DB98" w14:textId="77777777" w:rsidR="00FA2647" w:rsidRPr="00D164EC" w:rsidRDefault="00FA2647" w:rsidP="00144508">
            <w:pPr>
              <w:jc w:val="center"/>
              <w:rPr>
                <w:rFonts w:ascii="Calibri" w:hAnsi="Calibri"/>
                <w:sz w:val="16"/>
                <w:szCs w:val="16"/>
              </w:rPr>
            </w:pPr>
            <w:r w:rsidRPr="00D164EC">
              <w:rPr>
                <w:rFonts w:ascii="Calibri" w:hAnsi="Calibri"/>
                <w:sz w:val="16"/>
                <w:szCs w:val="16"/>
              </w:rPr>
              <w:t>All</w:t>
            </w:r>
          </w:p>
        </w:tc>
        <w:tc>
          <w:tcPr>
            <w:tcW w:w="6747" w:type="dxa"/>
            <w:tcBorders>
              <w:top w:val="nil"/>
              <w:left w:val="nil"/>
              <w:bottom w:val="single" w:sz="4" w:space="0" w:color="auto"/>
              <w:right w:val="single" w:sz="4" w:space="0" w:color="auto"/>
            </w:tcBorders>
            <w:shd w:val="clear" w:color="auto" w:fill="auto"/>
          </w:tcPr>
          <w:p w14:paraId="3C9F39E0" w14:textId="77777777" w:rsidR="00FA2647" w:rsidRPr="00D164EC" w:rsidRDefault="00FA2647" w:rsidP="007120C2">
            <w:pPr>
              <w:rPr>
                <w:rFonts w:ascii="Calibri" w:hAnsi="Calibri"/>
                <w:b/>
                <w:bCs/>
                <w:sz w:val="16"/>
                <w:szCs w:val="16"/>
              </w:rPr>
            </w:pPr>
            <w:r w:rsidRPr="00D164EC">
              <w:rPr>
                <w:rFonts w:ascii="Calibri" w:hAnsi="Calibri"/>
                <w:b/>
                <w:bCs/>
                <w:sz w:val="16"/>
                <w:szCs w:val="16"/>
              </w:rPr>
              <w:t xml:space="preserve">Industrial Resources Developed Under </w:t>
            </w:r>
            <w:r w:rsidR="007120C2" w:rsidRPr="00D164EC">
              <w:rPr>
                <w:rFonts w:ascii="Calibri" w:hAnsi="Calibri"/>
                <w:b/>
                <w:bCs/>
                <w:sz w:val="16"/>
                <w:szCs w:val="16"/>
              </w:rPr>
              <w:t>Title III, Defense Production Act</w:t>
            </w:r>
            <w:r w:rsidRPr="00D164EC">
              <w:rPr>
                <w:rFonts w:ascii="Calibri" w:hAnsi="Calibri"/>
                <w:b/>
                <w:bCs/>
                <w:sz w:val="16"/>
                <w:szCs w:val="16"/>
              </w:rPr>
              <w:t xml:space="preserve"> </w:t>
            </w:r>
          </w:p>
        </w:tc>
        <w:tc>
          <w:tcPr>
            <w:tcW w:w="1885" w:type="dxa"/>
            <w:tcBorders>
              <w:top w:val="nil"/>
              <w:left w:val="nil"/>
              <w:bottom w:val="single" w:sz="4" w:space="0" w:color="auto"/>
              <w:right w:val="single" w:sz="4" w:space="0" w:color="auto"/>
            </w:tcBorders>
            <w:shd w:val="clear" w:color="auto" w:fill="auto"/>
          </w:tcPr>
          <w:p w14:paraId="437C102E" w14:textId="77777777" w:rsidR="00FA2647" w:rsidRPr="00D164EC" w:rsidRDefault="007120C2" w:rsidP="00144508">
            <w:pPr>
              <w:jc w:val="center"/>
              <w:rPr>
                <w:rFonts w:ascii="Calibri" w:hAnsi="Calibri"/>
                <w:sz w:val="16"/>
                <w:szCs w:val="16"/>
              </w:rPr>
            </w:pPr>
            <w:r w:rsidRPr="00D164EC">
              <w:rPr>
                <w:rFonts w:ascii="Calibri" w:hAnsi="Calibri"/>
                <w:sz w:val="16"/>
                <w:szCs w:val="16"/>
              </w:rPr>
              <w:t>Sep-16</w:t>
            </w:r>
          </w:p>
        </w:tc>
      </w:tr>
      <w:tr w:rsidR="00FA2647" w:rsidRPr="00E02F21" w14:paraId="4A594AF3" w14:textId="77777777" w:rsidTr="006B1042">
        <w:trPr>
          <w:trHeight w:val="480"/>
        </w:trPr>
        <w:tc>
          <w:tcPr>
            <w:tcW w:w="1264" w:type="dxa"/>
            <w:tcBorders>
              <w:top w:val="nil"/>
              <w:left w:val="single" w:sz="4" w:space="0" w:color="auto"/>
              <w:bottom w:val="single" w:sz="4" w:space="0" w:color="auto"/>
              <w:right w:val="single" w:sz="4" w:space="0" w:color="auto"/>
            </w:tcBorders>
          </w:tcPr>
          <w:p w14:paraId="633EEE74" w14:textId="77777777" w:rsidR="00FA2647" w:rsidRPr="00E02F21" w:rsidDel="00483894" w:rsidRDefault="00FA2647" w:rsidP="00144508">
            <w:pPr>
              <w:jc w:val="center"/>
              <w:rPr>
                <w:rFonts w:ascii="Calibri" w:hAnsi="Calibri"/>
                <w:sz w:val="16"/>
                <w:szCs w:val="16"/>
              </w:rPr>
            </w:pPr>
            <w:r w:rsidRPr="00E02F21">
              <w:rPr>
                <w:rFonts w:ascii="Calibri" w:hAnsi="Calibri"/>
                <w:sz w:val="16"/>
                <w:szCs w:val="16"/>
              </w:rPr>
              <w:t>52.242-1</w:t>
            </w:r>
          </w:p>
        </w:tc>
        <w:tc>
          <w:tcPr>
            <w:tcW w:w="1174" w:type="dxa"/>
            <w:tcBorders>
              <w:top w:val="nil"/>
              <w:left w:val="single" w:sz="4" w:space="0" w:color="auto"/>
              <w:bottom w:val="single" w:sz="4" w:space="0" w:color="auto"/>
              <w:right w:val="single" w:sz="4" w:space="0" w:color="auto"/>
            </w:tcBorders>
            <w:shd w:val="clear" w:color="auto" w:fill="auto"/>
          </w:tcPr>
          <w:p w14:paraId="004EC949" w14:textId="77777777" w:rsidR="00FA2647" w:rsidRPr="00E02F21" w:rsidRDefault="00FA2647" w:rsidP="00144508">
            <w:pPr>
              <w:jc w:val="center"/>
              <w:rPr>
                <w:rFonts w:ascii="Calibri" w:hAnsi="Calibri"/>
                <w:sz w:val="16"/>
                <w:szCs w:val="16"/>
              </w:rPr>
            </w:pPr>
            <w:r w:rsidRPr="00E02F21">
              <w:rPr>
                <w:rFonts w:ascii="Calibri" w:hAnsi="Calibri"/>
                <w:sz w:val="16"/>
                <w:szCs w:val="16"/>
              </w:rPr>
              <w:t xml:space="preserve">All CR, FPI, or Price Re-determinable </w:t>
            </w:r>
          </w:p>
        </w:tc>
        <w:tc>
          <w:tcPr>
            <w:tcW w:w="6747" w:type="dxa"/>
            <w:tcBorders>
              <w:top w:val="nil"/>
              <w:left w:val="nil"/>
              <w:bottom w:val="single" w:sz="4" w:space="0" w:color="auto"/>
              <w:right w:val="single" w:sz="4" w:space="0" w:color="auto"/>
            </w:tcBorders>
            <w:shd w:val="clear" w:color="auto" w:fill="auto"/>
          </w:tcPr>
          <w:p w14:paraId="698CB3A2" w14:textId="77777777" w:rsidR="00FA2647" w:rsidRPr="00E02F21" w:rsidRDefault="00FA2647" w:rsidP="00144508">
            <w:pPr>
              <w:rPr>
                <w:rFonts w:ascii="Calibri" w:hAnsi="Calibri"/>
                <w:b/>
                <w:bCs/>
                <w:sz w:val="16"/>
                <w:szCs w:val="16"/>
              </w:rPr>
            </w:pPr>
            <w:r w:rsidRPr="00E02F21">
              <w:rPr>
                <w:rFonts w:ascii="Calibri" w:hAnsi="Calibri"/>
                <w:b/>
                <w:bCs/>
                <w:sz w:val="16"/>
                <w:szCs w:val="16"/>
              </w:rPr>
              <w:t xml:space="preserve">Notice of Intent to Disallow Costs </w:t>
            </w:r>
          </w:p>
        </w:tc>
        <w:tc>
          <w:tcPr>
            <w:tcW w:w="1885" w:type="dxa"/>
            <w:tcBorders>
              <w:top w:val="nil"/>
              <w:left w:val="nil"/>
              <w:bottom w:val="single" w:sz="4" w:space="0" w:color="auto"/>
              <w:right w:val="single" w:sz="4" w:space="0" w:color="auto"/>
            </w:tcBorders>
            <w:shd w:val="clear" w:color="auto" w:fill="auto"/>
          </w:tcPr>
          <w:p w14:paraId="55D43DF2" w14:textId="77777777" w:rsidR="00FA2647" w:rsidRPr="00E02F21" w:rsidRDefault="00FA2647" w:rsidP="00144508">
            <w:pPr>
              <w:jc w:val="center"/>
              <w:rPr>
                <w:rFonts w:ascii="Calibri" w:hAnsi="Calibri"/>
                <w:sz w:val="16"/>
                <w:szCs w:val="16"/>
              </w:rPr>
            </w:pPr>
            <w:r w:rsidRPr="00E02F21">
              <w:rPr>
                <w:rFonts w:ascii="Calibri" w:hAnsi="Calibri"/>
                <w:sz w:val="16"/>
                <w:szCs w:val="16"/>
              </w:rPr>
              <w:t>Apr-84</w:t>
            </w:r>
          </w:p>
        </w:tc>
      </w:tr>
      <w:tr w:rsidR="00FA2647" w:rsidRPr="00E02F21" w14:paraId="3084D471" w14:textId="77777777" w:rsidTr="006B1042">
        <w:trPr>
          <w:trHeight w:val="1025"/>
        </w:trPr>
        <w:tc>
          <w:tcPr>
            <w:tcW w:w="1264" w:type="dxa"/>
            <w:tcBorders>
              <w:top w:val="single" w:sz="4" w:space="0" w:color="auto"/>
              <w:left w:val="single" w:sz="4" w:space="0" w:color="auto"/>
              <w:bottom w:val="single" w:sz="4" w:space="0" w:color="auto"/>
              <w:right w:val="single" w:sz="4" w:space="0" w:color="auto"/>
            </w:tcBorders>
          </w:tcPr>
          <w:p w14:paraId="5E9D248B" w14:textId="77777777" w:rsidR="00FA2647" w:rsidRPr="00E51482" w:rsidDel="00483894" w:rsidRDefault="00FA2647" w:rsidP="00144508">
            <w:pPr>
              <w:jc w:val="center"/>
              <w:rPr>
                <w:rFonts w:ascii="Calibri" w:hAnsi="Calibri"/>
                <w:bCs/>
                <w:color w:val="000000"/>
                <w:sz w:val="16"/>
                <w:szCs w:val="16"/>
              </w:rPr>
            </w:pPr>
            <w:r w:rsidRPr="00E51482">
              <w:rPr>
                <w:rFonts w:ascii="Calibri" w:hAnsi="Calibri"/>
                <w:color w:val="000000"/>
                <w:sz w:val="16"/>
                <w:szCs w:val="16"/>
              </w:rPr>
              <w:t>52.242-3</w:t>
            </w:r>
          </w:p>
        </w:tc>
        <w:tc>
          <w:tcPr>
            <w:tcW w:w="1174" w:type="dxa"/>
            <w:tcBorders>
              <w:top w:val="single" w:sz="4" w:space="0" w:color="auto"/>
              <w:left w:val="single" w:sz="4" w:space="0" w:color="auto"/>
              <w:bottom w:val="single" w:sz="4" w:space="0" w:color="auto"/>
              <w:right w:val="single" w:sz="4" w:space="0" w:color="auto"/>
            </w:tcBorders>
            <w:shd w:val="clear" w:color="auto" w:fill="auto"/>
          </w:tcPr>
          <w:p w14:paraId="4D8FC149" w14:textId="77777777" w:rsidR="00FA2647" w:rsidRPr="00E51482" w:rsidRDefault="00FA2647" w:rsidP="00144508">
            <w:pPr>
              <w:jc w:val="center"/>
              <w:rPr>
                <w:rFonts w:ascii="Calibri" w:hAnsi="Calibri"/>
                <w:b/>
                <w:bCs/>
                <w:color w:val="000000"/>
                <w:sz w:val="16"/>
                <w:szCs w:val="16"/>
              </w:rPr>
            </w:pPr>
            <w:r w:rsidRPr="00E51482">
              <w:rPr>
                <w:rFonts w:ascii="Calibri" w:hAnsi="Calibri"/>
                <w:bCs/>
                <w:color w:val="000000"/>
                <w:sz w:val="16"/>
                <w:szCs w:val="16"/>
              </w:rPr>
              <w:t xml:space="preserve">&gt; the threshold for submission of cost or pricing data. </w:t>
            </w:r>
          </w:p>
        </w:tc>
        <w:tc>
          <w:tcPr>
            <w:tcW w:w="6747" w:type="dxa"/>
            <w:tcBorders>
              <w:top w:val="single" w:sz="4" w:space="0" w:color="auto"/>
              <w:left w:val="single" w:sz="4" w:space="0" w:color="auto"/>
              <w:bottom w:val="single" w:sz="4" w:space="0" w:color="auto"/>
              <w:right w:val="single" w:sz="4" w:space="0" w:color="auto"/>
            </w:tcBorders>
            <w:shd w:val="clear" w:color="auto" w:fill="auto"/>
          </w:tcPr>
          <w:p w14:paraId="1EF6F0BA" w14:textId="77777777" w:rsidR="00FA2647" w:rsidRPr="00E51482" w:rsidRDefault="00FA2647" w:rsidP="00144508">
            <w:pPr>
              <w:rPr>
                <w:rFonts w:ascii="Calibri" w:hAnsi="Calibri"/>
                <w:b/>
                <w:bCs/>
                <w:color w:val="000000"/>
                <w:sz w:val="16"/>
                <w:szCs w:val="16"/>
              </w:rPr>
            </w:pPr>
            <w:r w:rsidRPr="00E51482">
              <w:rPr>
                <w:rFonts w:ascii="Calibri" w:hAnsi="Calibri"/>
                <w:b/>
                <w:bCs/>
                <w:color w:val="000000"/>
                <w:sz w:val="16"/>
                <w:szCs w:val="16"/>
              </w:rPr>
              <w:t xml:space="preserve">Penalties for Unallowable Costs </w:t>
            </w: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027DD5EF" w14:textId="025F89FA" w:rsidR="00FA2647" w:rsidRPr="00E51482" w:rsidRDefault="00E51482" w:rsidP="00144508">
            <w:pPr>
              <w:jc w:val="center"/>
              <w:rPr>
                <w:rFonts w:ascii="Calibri" w:hAnsi="Calibri"/>
                <w:sz w:val="16"/>
                <w:szCs w:val="16"/>
              </w:rPr>
            </w:pPr>
            <w:r w:rsidRPr="00E51482">
              <w:rPr>
                <w:rFonts w:ascii="Calibri" w:hAnsi="Calibri"/>
                <w:sz w:val="16"/>
                <w:szCs w:val="16"/>
              </w:rPr>
              <w:t>Dec 2022</w:t>
            </w:r>
          </w:p>
        </w:tc>
      </w:tr>
      <w:tr w:rsidR="00C76E58" w:rsidRPr="00E02F21" w14:paraId="0908937C" w14:textId="77777777" w:rsidTr="006B1042">
        <w:trPr>
          <w:trHeight w:val="225"/>
        </w:trPr>
        <w:tc>
          <w:tcPr>
            <w:tcW w:w="1264" w:type="dxa"/>
            <w:tcBorders>
              <w:top w:val="single" w:sz="4" w:space="0" w:color="auto"/>
              <w:left w:val="single" w:sz="4" w:space="0" w:color="auto"/>
              <w:bottom w:val="single" w:sz="4" w:space="0" w:color="auto"/>
              <w:right w:val="single" w:sz="4" w:space="0" w:color="auto"/>
            </w:tcBorders>
          </w:tcPr>
          <w:p w14:paraId="72D6C9BE" w14:textId="77777777" w:rsidR="00C76E58" w:rsidRPr="00E51482" w:rsidRDefault="00C76E58" w:rsidP="00144508">
            <w:pPr>
              <w:jc w:val="center"/>
              <w:rPr>
                <w:rFonts w:ascii="Calibri" w:hAnsi="Calibri"/>
                <w:color w:val="000000"/>
                <w:sz w:val="16"/>
                <w:szCs w:val="16"/>
              </w:rPr>
            </w:pPr>
            <w:r w:rsidRPr="00E51482">
              <w:rPr>
                <w:rFonts w:ascii="Calibri" w:hAnsi="Calibri"/>
                <w:color w:val="000000"/>
                <w:sz w:val="16"/>
                <w:szCs w:val="16"/>
              </w:rPr>
              <w:t>52.242-15 &amp; Alt I</w:t>
            </w:r>
          </w:p>
        </w:tc>
        <w:tc>
          <w:tcPr>
            <w:tcW w:w="1174" w:type="dxa"/>
            <w:tcBorders>
              <w:top w:val="single" w:sz="4" w:space="0" w:color="auto"/>
              <w:left w:val="single" w:sz="4" w:space="0" w:color="auto"/>
              <w:bottom w:val="single" w:sz="4" w:space="0" w:color="auto"/>
              <w:right w:val="single" w:sz="4" w:space="0" w:color="auto"/>
            </w:tcBorders>
            <w:shd w:val="clear" w:color="auto" w:fill="auto"/>
          </w:tcPr>
          <w:p w14:paraId="350674F0" w14:textId="77777777" w:rsidR="00C76E58" w:rsidRPr="00E51482" w:rsidDel="00987084" w:rsidRDefault="00C76E58" w:rsidP="00144508">
            <w:pPr>
              <w:jc w:val="center"/>
              <w:rPr>
                <w:rFonts w:ascii="Calibri" w:hAnsi="Calibri"/>
                <w:color w:val="000000"/>
                <w:sz w:val="16"/>
                <w:szCs w:val="16"/>
              </w:rPr>
            </w:pPr>
            <w:r w:rsidRPr="00E51482">
              <w:rPr>
                <w:rFonts w:ascii="Calibri" w:hAnsi="Calibri"/>
                <w:color w:val="000000"/>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14:paraId="53C0D8DA" w14:textId="77777777" w:rsidR="00C76E58" w:rsidRPr="00E51482" w:rsidDel="00A151B8" w:rsidRDefault="00C76E58" w:rsidP="00144508">
            <w:pPr>
              <w:rPr>
                <w:rFonts w:ascii="Calibri" w:hAnsi="Calibri"/>
                <w:b/>
                <w:bCs/>
                <w:color w:val="000000"/>
                <w:sz w:val="16"/>
                <w:szCs w:val="16"/>
              </w:rPr>
            </w:pPr>
            <w:r w:rsidRPr="00E51482">
              <w:rPr>
                <w:rFonts w:ascii="Calibri" w:hAnsi="Calibri"/>
                <w:b/>
                <w:bCs/>
                <w:color w:val="000000"/>
                <w:sz w:val="16"/>
                <w:szCs w:val="16"/>
              </w:rPr>
              <w:t>Stop-Work Order and Stop Work Order – Alternate I</w:t>
            </w:r>
          </w:p>
        </w:tc>
        <w:tc>
          <w:tcPr>
            <w:tcW w:w="1885" w:type="dxa"/>
            <w:tcBorders>
              <w:top w:val="single" w:sz="4" w:space="0" w:color="auto"/>
              <w:left w:val="nil"/>
              <w:bottom w:val="single" w:sz="4" w:space="0" w:color="auto"/>
              <w:right w:val="single" w:sz="4" w:space="0" w:color="auto"/>
            </w:tcBorders>
            <w:shd w:val="clear" w:color="auto" w:fill="auto"/>
            <w:noWrap/>
          </w:tcPr>
          <w:p w14:paraId="284C0FD8" w14:textId="77777777" w:rsidR="00C76E58" w:rsidRPr="00E51482" w:rsidDel="00A151B8" w:rsidRDefault="00C76E58" w:rsidP="00144508">
            <w:pPr>
              <w:jc w:val="center"/>
              <w:rPr>
                <w:rFonts w:ascii="Calibri" w:hAnsi="Calibri"/>
                <w:color w:val="000000"/>
                <w:sz w:val="16"/>
                <w:szCs w:val="16"/>
              </w:rPr>
            </w:pPr>
            <w:r w:rsidRPr="00E51482">
              <w:rPr>
                <w:rFonts w:ascii="Calibri" w:hAnsi="Calibri"/>
                <w:color w:val="000000"/>
                <w:sz w:val="16"/>
                <w:szCs w:val="16"/>
              </w:rPr>
              <w:t>Aug-89 &amp; Apr-84</w:t>
            </w:r>
          </w:p>
        </w:tc>
      </w:tr>
      <w:tr w:rsidR="00FA2647" w:rsidRPr="00E02F21" w14:paraId="292041D8" w14:textId="77777777" w:rsidTr="006B1042">
        <w:trPr>
          <w:trHeight w:val="450"/>
        </w:trPr>
        <w:tc>
          <w:tcPr>
            <w:tcW w:w="1264" w:type="dxa"/>
            <w:tcBorders>
              <w:top w:val="single" w:sz="4" w:space="0" w:color="auto"/>
              <w:left w:val="single" w:sz="4" w:space="0" w:color="auto"/>
              <w:bottom w:val="single" w:sz="4" w:space="0" w:color="auto"/>
              <w:right w:val="single" w:sz="4" w:space="0" w:color="auto"/>
            </w:tcBorders>
          </w:tcPr>
          <w:p w14:paraId="290EB080" w14:textId="77777777"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52.244-6</w:t>
            </w:r>
          </w:p>
        </w:tc>
        <w:tc>
          <w:tcPr>
            <w:tcW w:w="1174" w:type="dxa"/>
            <w:tcBorders>
              <w:top w:val="single" w:sz="4" w:space="0" w:color="auto"/>
              <w:left w:val="single" w:sz="4" w:space="0" w:color="auto"/>
              <w:bottom w:val="single" w:sz="4" w:space="0" w:color="auto"/>
              <w:right w:val="single" w:sz="4" w:space="0" w:color="auto"/>
            </w:tcBorders>
            <w:shd w:val="clear" w:color="auto" w:fill="auto"/>
          </w:tcPr>
          <w:p w14:paraId="3395D7AC" w14:textId="77777777"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14:paraId="167FABAB" w14:textId="77777777" w:rsidR="00FA2647" w:rsidRPr="00E02F21" w:rsidRDefault="00FA2647" w:rsidP="00144508">
            <w:pPr>
              <w:rPr>
                <w:rFonts w:ascii="Calibri" w:hAnsi="Calibri"/>
                <w:b/>
                <w:bCs/>
                <w:color w:val="000000"/>
                <w:sz w:val="16"/>
                <w:szCs w:val="16"/>
              </w:rPr>
            </w:pPr>
            <w:r w:rsidRPr="00E02F21">
              <w:rPr>
                <w:rFonts w:ascii="Calibri" w:hAnsi="Calibri"/>
                <w:b/>
                <w:bCs/>
                <w:color w:val="000000"/>
                <w:sz w:val="16"/>
                <w:szCs w:val="16"/>
              </w:rPr>
              <w:t xml:space="preserve">Subcontracts for Commercial Items </w:t>
            </w:r>
          </w:p>
          <w:p w14:paraId="3AE96BDB" w14:textId="77777777" w:rsidR="00FA2647" w:rsidRPr="00E02F21" w:rsidRDefault="00FA2647" w:rsidP="00144508">
            <w:pPr>
              <w:rPr>
                <w:rFonts w:ascii="Calibri" w:hAnsi="Calibri"/>
                <w:b/>
                <w:bCs/>
                <w:color w:val="000000"/>
                <w:sz w:val="16"/>
                <w:szCs w:val="16"/>
              </w:rPr>
            </w:pPr>
          </w:p>
        </w:tc>
        <w:tc>
          <w:tcPr>
            <w:tcW w:w="1885" w:type="dxa"/>
            <w:tcBorders>
              <w:top w:val="single" w:sz="4" w:space="0" w:color="auto"/>
              <w:left w:val="nil"/>
              <w:bottom w:val="single" w:sz="4" w:space="0" w:color="auto"/>
              <w:right w:val="single" w:sz="4" w:space="0" w:color="auto"/>
            </w:tcBorders>
            <w:shd w:val="clear" w:color="auto" w:fill="auto"/>
          </w:tcPr>
          <w:p w14:paraId="27DB74E5" w14:textId="45273404" w:rsidR="00FA2647" w:rsidRPr="00E02F21" w:rsidRDefault="002C7C8C" w:rsidP="00144508">
            <w:pPr>
              <w:jc w:val="center"/>
              <w:rPr>
                <w:rFonts w:ascii="Calibri" w:hAnsi="Calibri"/>
                <w:color w:val="000000"/>
                <w:sz w:val="16"/>
                <w:szCs w:val="16"/>
              </w:rPr>
            </w:pPr>
            <w:r>
              <w:rPr>
                <w:rFonts w:ascii="Calibri" w:hAnsi="Calibri"/>
                <w:color w:val="000000"/>
                <w:sz w:val="16"/>
                <w:szCs w:val="16"/>
              </w:rPr>
              <w:t>Dec 2022</w:t>
            </w:r>
          </w:p>
        </w:tc>
      </w:tr>
      <w:tr w:rsidR="00FA2647" w:rsidRPr="00E02F21" w14:paraId="411524D8" w14:textId="77777777" w:rsidTr="006B1042">
        <w:trPr>
          <w:trHeight w:val="404"/>
        </w:trPr>
        <w:tc>
          <w:tcPr>
            <w:tcW w:w="1264" w:type="dxa"/>
            <w:tcBorders>
              <w:top w:val="single" w:sz="4" w:space="0" w:color="auto"/>
              <w:left w:val="single" w:sz="4" w:space="0" w:color="auto"/>
              <w:bottom w:val="single" w:sz="4" w:space="0" w:color="auto"/>
              <w:right w:val="single" w:sz="4" w:space="0" w:color="auto"/>
            </w:tcBorders>
          </w:tcPr>
          <w:p w14:paraId="558ACE57" w14:textId="77777777" w:rsidR="00FA2647" w:rsidRPr="00E02F21" w:rsidDel="009820FC" w:rsidRDefault="00FA2647" w:rsidP="00144508">
            <w:pPr>
              <w:jc w:val="center"/>
              <w:rPr>
                <w:rFonts w:ascii="Calibri" w:hAnsi="Calibri"/>
                <w:color w:val="000000"/>
                <w:sz w:val="16"/>
                <w:szCs w:val="16"/>
              </w:rPr>
            </w:pPr>
            <w:r w:rsidRPr="00E02F21">
              <w:rPr>
                <w:rFonts w:ascii="Calibri" w:hAnsi="Calibri"/>
                <w:color w:val="000000"/>
                <w:sz w:val="16"/>
                <w:szCs w:val="16"/>
              </w:rPr>
              <w:t>52.245-1</w:t>
            </w:r>
          </w:p>
        </w:tc>
        <w:tc>
          <w:tcPr>
            <w:tcW w:w="1174" w:type="dxa"/>
            <w:tcBorders>
              <w:top w:val="single" w:sz="4" w:space="0" w:color="auto"/>
              <w:left w:val="single" w:sz="4" w:space="0" w:color="auto"/>
              <w:bottom w:val="single" w:sz="4" w:space="0" w:color="auto"/>
              <w:right w:val="single" w:sz="4" w:space="0" w:color="auto"/>
            </w:tcBorders>
            <w:shd w:val="clear" w:color="auto" w:fill="auto"/>
          </w:tcPr>
          <w:p w14:paraId="491AB566" w14:textId="77777777"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14:paraId="20ADE312" w14:textId="77777777" w:rsidR="00FA2647" w:rsidRPr="00E02F21" w:rsidRDefault="00FA2647" w:rsidP="00144508">
            <w:pPr>
              <w:rPr>
                <w:rFonts w:ascii="Calibri" w:hAnsi="Calibri"/>
                <w:b/>
                <w:bCs/>
                <w:color w:val="000000"/>
                <w:sz w:val="16"/>
                <w:szCs w:val="16"/>
              </w:rPr>
            </w:pPr>
            <w:r w:rsidRPr="00E02F21">
              <w:rPr>
                <w:rFonts w:ascii="Calibri" w:hAnsi="Calibri"/>
                <w:b/>
                <w:bCs/>
                <w:color w:val="000000"/>
                <w:sz w:val="16"/>
                <w:szCs w:val="16"/>
              </w:rPr>
              <w:t>Government Property</w:t>
            </w:r>
          </w:p>
          <w:p w14:paraId="49ECFB49" w14:textId="77777777" w:rsidR="00FA2647" w:rsidRPr="00E02F21" w:rsidRDefault="00FA2647" w:rsidP="00144508">
            <w:pPr>
              <w:rPr>
                <w:rFonts w:ascii="Calibri" w:hAnsi="Calibri"/>
                <w:b/>
                <w:bCs/>
                <w:color w:val="000000"/>
                <w:sz w:val="16"/>
                <w:szCs w:val="16"/>
              </w:rPr>
            </w:pPr>
          </w:p>
        </w:tc>
        <w:tc>
          <w:tcPr>
            <w:tcW w:w="1885" w:type="dxa"/>
            <w:tcBorders>
              <w:top w:val="single" w:sz="4" w:space="0" w:color="auto"/>
              <w:left w:val="nil"/>
              <w:bottom w:val="single" w:sz="4" w:space="0" w:color="auto"/>
              <w:right w:val="single" w:sz="4" w:space="0" w:color="auto"/>
            </w:tcBorders>
            <w:shd w:val="clear" w:color="auto" w:fill="auto"/>
          </w:tcPr>
          <w:p w14:paraId="2370FFE1" w14:textId="6A4B706E" w:rsidR="00FA2647" w:rsidRPr="00E02F21" w:rsidRDefault="002C7C8C" w:rsidP="00144508">
            <w:pPr>
              <w:jc w:val="center"/>
              <w:rPr>
                <w:rFonts w:ascii="Calibri" w:hAnsi="Calibri"/>
                <w:color w:val="000000"/>
                <w:sz w:val="16"/>
                <w:szCs w:val="16"/>
              </w:rPr>
            </w:pPr>
            <w:r>
              <w:rPr>
                <w:rFonts w:ascii="Calibri" w:hAnsi="Calibri"/>
                <w:color w:val="000000"/>
                <w:sz w:val="16"/>
                <w:szCs w:val="16"/>
              </w:rPr>
              <w:t>Sept 2021</w:t>
            </w:r>
          </w:p>
        </w:tc>
      </w:tr>
      <w:tr w:rsidR="00B63D9D" w:rsidRPr="00E02F21" w14:paraId="1D4F6FAC" w14:textId="77777777" w:rsidTr="006B1042">
        <w:trPr>
          <w:trHeight w:val="350"/>
        </w:trPr>
        <w:tc>
          <w:tcPr>
            <w:tcW w:w="1264" w:type="dxa"/>
            <w:tcBorders>
              <w:top w:val="single" w:sz="4" w:space="0" w:color="auto"/>
              <w:left w:val="single" w:sz="4" w:space="0" w:color="auto"/>
              <w:bottom w:val="single" w:sz="4" w:space="0" w:color="auto"/>
              <w:right w:val="single" w:sz="4" w:space="0" w:color="auto"/>
            </w:tcBorders>
          </w:tcPr>
          <w:p w14:paraId="63333E98" w14:textId="77777777" w:rsidR="00B63D9D" w:rsidRPr="00E02F21" w:rsidRDefault="00C76E58" w:rsidP="00144508">
            <w:pPr>
              <w:jc w:val="center"/>
              <w:rPr>
                <w:rFonts w:ascii="Calibri" w:hAnsi="Calibri"/>
                <w:color w:val="000000"/>
                <w:sz w:val="16"/>
                <w:szCs w:val="16"/>
              </w:rPr>
            </w:pPr>
            <w:r>
              <w:rPr>
                <w:rFonts w:ascii="Calibri" w:hAnsi="Calibri"/>
                <w:color w:val="000000"/>
                <w:sz w:val="16"/>
                <w:szCs w:val="16"/>
              </w:rPr>
              <w:t>52.</w:t>
            </w:r>
            <w:r w:rsidR="00B63D9D">
              <w:rPr>
                <w:rFonts w:ascii="Calibri" w:hAnsi="Calibri"/>
                <w:color w:val="000000"/>
                <w:sz w:val="16"/>
                <w:szCs w:val="16"/>
              </w:rPr>
              <w:t>245-9</w:t>
            </w:r>
          </w:p>
        </w:tc>
        <w:tc>
          <w:tcPr>
            <w:tcW w:w="1174" w:type="dxa"/>
            <w:tcBorders>
              <w:top w:val="single" w:sz="4" w:space="0" w:color="auto"/>
              <w:left w:val="single" w:sz="4" w:space="0" w:color="auto"/>
              <w:bottom w:val="single" w:sz="4" w:space="0" w:color="auto"/>
              <w:right w:val="single" w:sz="4" w:space="0" w:color="auto"/>
            </w:tcBorders>
            <w:shd w:val="clear" w:color="auto" w:fill="auto"/>
          </w:tcPr>
          <w:p w14:paraId="3FF53C0A" w14:textId="77777777" w:rsidR="00B63D9D" w:rsidRPr="00E02F21" w:rsidRDefault="00B63D9D" w:rsidP="00144508">
            <w:pPr>
              <w:jc w:val="center"/>
              <w:rPr>
                <w:rFonts w:ascii="Calibri" w:hAnsi="Calibri"/>
                <w:color w:val="000000"/>
                <w:sz w:val="16"/>
                <w:szCs w:val="16"/>
              </w:rPr>
            </w:pPr>
            <w:r>
              <w:rPr>
                <w:rFonts w:ascii="Calibri" w:hAnsi="Calibri"/>
                <w:color w:val="000000"/>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14:paraId="3E0D17E9" w14:textId="77777777" w:rsidR="00B63D9D" w:rsidRPr="00E02F21" w:rsidRDefault="00B63D9D" w:rsidP="00144508">
            <w:pPr>
              <w:rPr>
                <w:rFonts w:ascii="Calibri" w:hAnsi="Calibri"/>
                <w:b/>
                <w:bCs/>
                <w:color w:val="000000"/>
                <w:sz w:val="16"/>
                <w:szCs w:val="16"/>
              </w:rPr>
            </w:pPr>
            <w:r>
              <w:rPr>
                <w:rFonts w:ascii="Calibri" w:hAnsi="Calibri"/>
                <w:b/>
                <w:bCs/>
                <w:color w:val="000000"/>
                <w:sz w:val="16"/>
                <w:szCs w:val="16"/>
              </w:rPr>
              <w:t>Use and Charges</w:t>
            </w:r>
          </w:p>
        </w:tc>
        <w:tc>
          <w:tcPr>
            <w:tcW w:w="1885" w:type="dxa"/>
            <w:tcBorders>
              <w:top w:val="single" w:sz="4" w:space="0" w:color="auto"/>
              <w:left w:val="nil"/>
              <w:bottom w:val="single" w:sz="4" w:space="0" w:color="auto"/>
              <w:right w:val="single" w:sz="4" w:space="0" w:color="auto"/>
            </w:tcBorders>
            <w:shd w:val="clear" w:color="auto" w:fill="auto"/>
          </w:tcPr>
          <w:p w14:paraId="175B1C0A" w14:textId="77777777" w:rsidR="00B63D9D" w:rsidRPr="00E02F21" w:rsidDel="00B63D9D" w:rsidRDefault="00B63D9D" w:rsidP="00144508">
            <w:pPr>
              <w:jc w:val="center"/>
              <w:rPr>
                <w:rFonts w:ascii="Calibri" w:hAnsi="Calibri"/>
                <w:color w:val="000000"/>
                <w:sz w:val="16"/>
                <w:szCs w:val="16"/>
              </w:rPr>
            </w:pPr>
            <w:r>
              <w:rPr>
                <w:rFonts w:ascii="Calibri" w:hAnsi="Calibri"/>
                <w:color w:val="000000"/>
                <w:sz w:val="16"/>
                <w:szCs w:val="16"/>
              </w:rPr>
              <w:t>Apr-12</w:t>
            </w:r>
          </w:p>
        </w:tc>
      </w:tr>
      <w:tr w:rsidR="002D3C81" w:rsidRPr="00E02F21" w14:paraId="0AFF5441" w14:textId="77777777" w:rsidTr="006B1042">
        <w:trPr>
          <w:trHeight w:val="350"/>
        </w:trPr>
        <w:tc>
          <w:tcPr>
            <w:tcW w:w="1264" w:type="dxa"/>
            <w:tcBorders>
              <w:top w:val="single" w:sz="4" w:space="0" w:color="auto"/>
              <w:left w:val="single" w:sz="4" w:space="0" w:color="auto"/>
              <w:bottom w:val="single" w:sz="4" w:space="0" w:color="auto"/>
              <w:right w:val="single" w:sz="4" w:space="0" w:color="auto"/>
            </w:tcBorders>
          </w:tcPr>
          <w:p w14:paraId="0B7BCA44" w14:textId="77777777" w:rsidR="002D3C81" w:rsidRPr="001E4890" w:rsidRDefault="002D3C81" w:rsidP="00144508">
            <w:pPr>
              <w:jc w:val="center"/>
              <w:rPr>
                <w:rFonts w:ascii="Calibri" w:hAnsi="Calibri"/>
                <w:color w:val="000000"/>
                <w:sz w:val="16"/>
                <w:szCs w:val="16"/>
              </w:rPr>
            </w:pPr>
            <w:r w:rsidRPr="001E4890">
              <w:rPr>
                <w:rFonts w:ascii="Calibri" w:hAnsi="Calibri"/>
                <w:color w:val="000000"/>
                <w:sz w:val="16"/>
                <w:szCs w:val="16"/>
              </w:rPr>
              <w:t>52.246-11</w:t>
            </w:r>
          </w:p>
        </w:tc>
        <w:tc>
          <w:tcPr>
            <w:tcW w:w="1174" w:type="dxa"/>
            <w:tcBorders>
              <w:top w:val="single" w:sz="4" w:space="0" w:color="auto"/>
              <w:left w:val="single" w:sz="4" w:space="0" w:color="auto"/>
              <w:bottom w:val="single" w:sz="4" w:space="0" w:color="auto"/>
              <w:right w:val="single" w:sz="4" w:space="0" w:color="auto"/>
            </w:tcBorders>
            <w:shd w:val="clear" w:color="auto" w:fill="auto"/>
          </w:tcPr>
          <w:p w14:paraId="270B4FB2" w14:textId="0DFFA37B" w:rsidR="002D3C81" w:rsidRPr="001E4890" w:rsidRDefault="002D3C81" w:rsidP="001E4890">
            <w:pPr>
              <w:rPr>
                <w:rFonts w:ascii="Calibri" w:hAnsi="Calibri"/>
                <w:color w:val="000000"/>
                <w:sz w:val="16"/>
                <w:szCs w:val="16"/>
              </w:rPr>
            </w:pPr>
          </w:p>
        </w:tc>
        <w:tc>
          <w:tcPr>
            <w:tcW w:w="6747" w:type="dxa"/>
            <w:tcBorders>
              <w:top w:val="single" w:sz="4" w:space="0" w:color="auto"/>
              <w:left w:val="nil"/>
              <w:bottom w:val="single" w:sz="4" w:space="0" w:color="auto"/>
              <w:right w:val="single" w:sz="4" w:space="0" w:color="auto"/>
            </w:tcBorders>
            <w:shd w:val="clear" w:color="auto" w:fill="auto"/>
          </w:tcPr>
          <w:p w14:paraId="77FD33F5" w14:textId="77777777" w:rsidR="002D3C81" w:rsidRPr="001E4890" w:rsidRDefault="002D3C81" w:rsidP="00144508">
            <w:pPr>
              <w:rPr>
                <w:rFonts w:ascii="Calibri" w:hAnsi="Calibri"/>
                <w:b/>
                <w:bCs/>
                <w:color w:val="000000"/>
                <w:sz w:val="16"/>
                <w:szCs w:val="16"/>
              </w:rPr>
            </w:pPr>
            <w:r w:rsidRPr="001E4890">
              <w:rPr>
                <w:rFonts w:ascii="Calibri" w:hAnsi="Calibri"/>
                <w:b/>
                <w:bCs/>
                <w:color w:val="000000"/>
                <w:sz w:val="16"/>
                <w:szCs w:val="16"/>
              </w:rPr>
              <w:t>Higher-Level Contract Quality Requirement</w:t>
            </w:r>
          </w:p>
        </w:tc>
        <w:tc>
          <w:tcPr>
            <w:tcW w:w="1885" w:type="dxa"/>
            <w:tcBorders>
              <w:top w:val="single" w:sz="4" w:space="0" w:color="auto"/>
              <w:left w:val="nil"/>
              <w:bottom w:val="single" w:sz="4" w:space="0" w:color="auto"/>
              <w:right w:val="single" w:sz="4" w:space="0" w:color="auto"/>
            </w:tcBorders>
            <w:shd w:val="clear" w:color="auto" w:fill="auto"/>
          </w:tcPr>
          <w:p w14:paraId="47BF251B" w14:textId="77777777" w:rsidR="002D3C81" w:rsidRPr="001E4890" w:rsidRDefault="002D3C81" w:rsidP="00144508">
            <w:pPr>
              <w:jc w:val="center"/>
              <w:rPr>
                <w:rFonts w:ascii="Calibri" w:hAnsi="Calibri"/>
                <w:color w:val="000000"/>
                <w:sz w:val="16"/>
                <w:szCs w:val="16"/>
              </w:rPr>
            </w:pPr>
            <w:r w:rsidRPr="001E4890">
              <w:rPr>
                <w:rFonts w:ascii="Calibri" w:hAnsi="Calibri"/>
                <w:color w:val="000000"/>
                <w:sz w:val="16"/>
                <w:szCs w:val="16"/>
              </w:rPr>
              <w:t>Dec-14</w:t>
            </w:r>
          </w:p>
        </w:tc>
      </w:tr>
      <w:tr w:rsidR="002C7C8C" w:rsidRPr="00E02F21" w14:paraId="7E1C5796" w14:textId="77777777" w:rsidTr="006B1042">
        <w:trPr>
          <w:trHeight w:val="332"/>
        </w:trPr>
        <w:tc>
          <w:tcPr>
            <w:tcW w:w="1264" w:type="dxa"/>
            <w:tcBorders>
              <w:top w:val="nil"/>
              <w:left w:val="single" w:sz="4" w:space="0" w:color="auto"/>
              <w:bottom w:val="single" w:sz="4" w:space="0" w:color="auto"/>
              <w:right w:val="single" w:sz="4" w:space="0" w:color="auto"/>
            </w:tcBorders>
          </w:tcPr>
          <w:p w14:paraId="4EA77420" w14:textId="7B4DCFA0" w:rsidR="002C7C8C" w:rsidRDefault="002C7C8C" w:rsidP="00144508">
            <w:pPr>
              <w:jc w:val="center"/>
              <w:rPr>
                <w:rFonts w:ascii="Calibri" w:hAnsi="Calibri"/>
                <w:sz w:val="16"/>
                <w:szCs w:val="16"/>
              </w:rPr>
            </w:pPr>
            <w:r>
              <w:rPr>
                <w:rFonts w:ascii="Calibri" w:hAnsi="Calibri"/>
                <w:sz w:val="16"/>
                <w:szCs w:val="16"/>
              </w:rPr>
              <w:t>52.246-26</w:t>
            </w:r>
          </w:p>
        </w:tc>
        <w:tc>
          <w:tcPr>
            <w:tcW w:w="1174" w:type="dxa"/>
            <w:tcBorders>
              <w:top w:val="nil"/>
              <w:left w:val="single" w:sz="4" w:space="0" w:color="auto"/>
              <w:bottom w:val="single" w:sz="4" w:space="0" w:color="auto"/>
              <w:right w:val="single" w:sz="4" w:space="0" w:color="auto"/>
            </w:tcBorders>
            <w:shd w:val="clear" w:color="auto" w:fill="auto"/>
          </w:tcPr>
          <w:p w14:paraId="091ECB31" w14:textId="77777777" w:rsidR="002C7C8C" w:rsidRDefault="002C7C8C" w:rsidP="00144508">
            <w:pPr>
              <w:jc w:val="center"/>
              <w:rPr>
                <w:rFonts w:ascii="Calibri" w:hAnsi="Calibri"/>
                <w:color w:val="000000"/>
                <w:sz w:val="16"/>
                <w:szCs w:val="16"/>
              </w:rPr>
            </w:pPr>
          </w:p>
        </w:tc>
        <w:tc>
          <w:tcPr>
            <w:tcW w:w="6747" w:type="dxa"/>
            <w:tcBorders>
              <w:top w:val="nil"/>
              <w:left w:val="nil"/>
              <w:bottom w:val="single" w:sz="4" w:space="0" w:color="auto"/>
              <w:right w:val="single" w:sz="4" w:space="0" w:color="auto"/>
            </w:tcBorders>
            <w:shd w:val="clear" w:color="auto" w:fill="auto"/>
          </w:tcPr>
          <w:p w14:paraId="7D65C8ED" w14:textId="5684A901" w:rsidR="002C7C8C" w:rsidRDefault="002C7C8C" w:rsidP="00144508">
            <w:pPr>
              <w:rPr>
                <w:rFonts w:ascii="Calibri" w:hAnsi="Calibri"/>
                <w:b/>
                <w:bCs/>
                <w:sz w:val="16"/>
                <w:szCs w:val="16"/>
              </w:rPr>
            </w:pPr>
            <w:r>
              <w:rPr>
                <w:rFonts w:ascii="Calibri" w:hAnsi="Calibri"/>
                <w:b/>
                <w:bCs/>
                <w:sz w:val="16"/>
                <w:szCs w:val="16"/>
              </w:rPr>
              <w:t>Reporting Nonconforming Items</w:t>
            </w:r>
          </w:p>
        </w:tc>
        <w:tc>
          <w:tcPr>
            <w:tcW w:w="1885" w:type="dxa"/>
            <w:tcBorders>
              <w:top w:val="nil"/>
              <w:left w:val="nil"/>
              <w:bottom w:val="single" w:sz="4" w:space="0" w:color="auto"/>
              <w:right w:val="single" w:sz="4" w:space="0" w:color="auto"/>
            </w:tcBorders>
            <w:shd w:val="clear" w:color="auto" w:fill="auto"/>
          </w:tcPr>
          <w:p w14:paraId="44DA19CB" w14:textId="3FE045BF" w:rsidR="002C7C8C" w:rsidRDefault="002C7C8C" w:rsidP="00144508">
            <w:pPr>
              <w:jc w:val="center"/>
              <w:rPr>
                <w:rFonts w:ascii="Calibri" w:hAnsi="Calibri"/>
                <w:sz w:val="16"/>
                <w:szCs w:val="16"/>
              </w:rPr>
            </w:pPr>
            <w:r>
              <w:rPr>
                <w:rFonts w:ascii="Calibri" w:hAnsi="Calibri"/>
                <w:sz w:val="16"/>
                <w:szCs w:val="16"/>
              </w:rPr>
              <w:t>Nov 2021</w:t>
            </w:r>
          </w:p>
        </w:tc>
      </w:tr>
      <w:tr w:rsidR="00F723E8" w:rsidRPr="00E02F21" w14:paraId="0F93E6E7" w14:textId="77777777" w:rsidTr="006B1042">
        <w:trPr>
          <w:trHeight w:val="332"/>
        </w:trPr>
        <w:tc>
          <w:tcPr>
            <w:tcW w:w="1264" w:type="dxa"/>
            <w:tcBorders>
              <w:top w:val="nil"/>
              <w:left w:val="single" w:sz="4" w:space="0" w:color="auto"/>
              <w:bottom w:val="single" w:sz="4" w:space="0" w:color="auto"/>
              <w:right w:val="single" w:sz="4" w:space="0" w:color="auto"/>
            </w:tcBorders>
          </w:tcPr>
          <w:p w14:paraId="004FF41F" w14:textId="77777777" w:rsidR="00F723E8" w:rsidRPr="00E02F21" w:rsidRDefault="00F723E8" w:rsidP="00144508">
            <w:pPr>
              <w:jc w:val="center"/>
              <w:rPr>
                <w:rFonts w:ascii="Calibri" w:hAnsi="Calibri"/>
                <w:sz w:val="16"/>
                <w:szCs w:val="16"/>
              </w:rPr>
            </w:pPr>
            <w:r>
              <w:rPr>
                <w:rFonts w:ascii="Calibri" w:hAnsi="Calibri"/>
                <w:sz w:val="16"/>
                <w:szCs w:val="16"/>
              </w:rPr>
              <w:t>52.247-63</w:t>
            </w:r>
          </w:p>
        </w:tc>
        <w:tc>
          <w:tcPr>
            <w:tcW w:w="1174" w:type="dxa"/>
            <w:tcBorders>
              <w:top w:val="nil"/>
              <w:left w:val="single" w:sz="4" w:space="0" w:color="auto"/>
              <w:bottom w:val="single" w:sz="4" w:space="0" w:color="auto"/>
              <w:right w:val="single" w:sz="4" w:space="0" w:color="auto"/>
            </w:tcBorders>
            <w:shd w:val="clear" w:color="auto" w:fill="auto"/>
          </w:tcPr>
          <w:p w14:paraId="1654E6B6" w14:textId="77777777" w:rsidR="00F723E8" w:rsidRPr="00E02F21" w:rsidRDefault="00F723E8" w:rsidP="00144508">
            <w:pPr>
              <w:jc w:val="center"/>
              <w:rPr>
                <w:rFonts w:ascii="Calibri" w:hAnsi="Calibri"/>
                <w:color w:val="000000"/>
                <w:sz w:val="16"/>
                <w:szCs w:val="16"/>
              </w:rPr>
            </w:pPr>
            <w:r>
              <w:rPr>
                <w:rFonts w:ascii="Calibri" w:hAnsi="Calibri"/>
                <w:color w:val="000000"/>
                <w:sz w:val="16"/>
                <w:szCs w:val="16"/>
              </w:rPr>
              <w:t>All</w:t>
            </w:r>
          </w:p>
        </w:tc>
        <w:tc>
          <w:tcPr>
            <w:tcW w:w="6747" w:type="dxa"/>
            <w:tcBorders>
              <w:top w:val="nil"/>
              <w:left w:val="nil"/>
              <w:bottom w:val="single" w:sz="4" w:space="0" w:color="auto"/>
              <w:right w:val="single" w:sz="4" w:space="0" w:color="auto"/>
            </w:tcBorders>
            <w:shd w:val="clear" w:color="auto" w:fill="auto"/>
          </w:tcPr>
          <w:p w14:paraId="5223965B" w14:textId="77777777" w:rsidR="00F723E8" w:rsidRPr="00E02F21" w:rsidRDefault="00F723E8" w:rsidP="00144508">
            <w:pPr>
              <w:rPr>
                <w:rFonts w:ascii="Calibri" w:hAnsi="Calibri"/>
                <w:b/>
                <w:bCs/>
                <w:sz w:val="16"/>
                <w:szCs w:val="16"/>
              </w:rPr>
            </w:pPr>
            <w:r>
              <w:rPr>
                <w:rFonts w:ascii="Calibri" w:hAnsi="Calibri"/>
                <w:b/>
                <w:bCs/>
                <w:sz w:val="16"/>
                <w:szCs w:val="16"/>
              </w:rPr>
              <w:t>Preference For U.S. Flag Air Carriers</w:t>
            </w:r>
          </w:p>
        </w:tc>
        <w:tc>
          <w:tcPr>
            <w:tcW w:w="1885" w:type="dxa"/>
            <w:tcBorders>
              <w:top w:val="nil"/>
              <w:left w:val="nil"/>
              <w:bottom w:val="single" w:sz="4" w:space="0" w:color="auto"/>
              <w:right w:val="single" w:sz="4" w:space="0" w:color="auto"/>
            </w:tcBorders>
            <w:shd w:val="clear" w:color="auto" w:fill="auto"/>
          </w:tcPr>
          <w:p w14:paraId="3A4BF8C8" w14:textId="77777777" w:rsidR="00F723E8" w:rsidRPr="00E02F21" w:rsidRDefault="00F723E8" w:rsidP="00144508">
            <w:pPr>
              <w:jc w:val="center"/>
              <w:rPr>
                <w:rFonts w:ascii="Calibri" w:hAnsi="Calibri"/>
                <w:sz w:val="16"/>
                <w:szCs w:val="16"/>
              </w:rPr>
            </w:pPr>
            <w:r>
              <w:rPr>
                <w:rFonts w:ascii="Calibri" w:hAnsi="Calibri"/>
                <w:sz w:val="16"/>
                <w:szCs w:val="16"/>
              </w:rPr>
              <w:t>Jun-03</w:t>
            </w:r>
          </w:p>
        </w:tc>
      </w:tr>
      <w:tr w:rsidR="00FA2647" w:rsidRPr="00E02F21" w14:paraId="77A6C511" w14:textId="77777777" w:rsidTr="006B1042">
        <w:trPr>
          <w:trHeight w:val="720"/>
        </w:trPr>
        <w:tc>
          <w:tcPr>
            <w:tcW w:w="1264" w:type="dxa"/>
            <w:tcBorders>
              <w:top w:val="nil"/>
              <w:left w:val="single" w:sz="4" w:space="0" w:color="auto"/>
              <w:bottom w:val="single" w:sz="4" w:space="0" w:color="auto"/>
              <w:right w:val="single" w:sz="4" w:space="0" w:color="auto"/>
            </w:tcBorders>
          </w:tcPr>
          <w:p w14:paraId="380DE204" w14:textId="77777777" w:rsidR="00FA2647" w:rsidRPr="00E02F21" w:rsidRDefault="00FA2647" w:rsidP="00144508">
            <w:pPr>
              <w:jc w:val="center"/>
              <w:rPr>
                <w:rFonts w:ascii="Calibri" w:hAnsi="Calibri"/>
                <w:color w:val="000000"/>
                <w:sz w:val="16"/>
                <w:szCs w:val="16"/>
              </w:rPr>
            </w:pPr>
            <w:r w:rsidRPr="00E02F21">
              <w:rPr>
                <w:rFonts w:ascii="Calibri" w:hAnsi="Calibri"/>
                <w:sz w:val="16"/>
                <w:szCs w:val="16"/>
              </w:rPr>
              <w:t>52.248-1</w:t>
            </w:r>
          </w:p>
        </w:tc>
        <w:tc>
          <w:tcPr>
            <w:tcW w:w="1174" w:type="dxa"/>
            <w:tcBorders>
              <w:top w:val="nil"/>
              <w:left w:val="single" w:sz="4" w:space="0" w:color="auto"/>
              <w:bottom w:val="single" w:sz="4" w:space="0" w:color="auto"/>
              <w:right w:val="single" w:sz="4" w:space="0" w:color="auto"/>
            </w:tcBorders>
            <w:shd w:val="clear" w:color="auto" w:fill="auto"/>
          </w:tcPr>
          <w:p w14:paraId="07A492D7" w14:textId="77777777" w:rsidR="00FA2647" w:rsidRPr="00E02F21" w:rsidRDefault="00FA2647" w:rsidP="00144508">
            <w:pPr>
              <w:jc w:val="center"/>
              <w:rPr>
                <w:rFonts w:ascii="Calibri" w:hAnsi="Calibri"/>
                <w:sz w:val="16"/>
                <w:szCs w:val="16"/>
              </w:rPr>
            </w:pPr>
            <w:r w:rsidRPr="00E02F21">
              <w:rPr>
                <w:rFonts w:ascii="Calibri" w:hAnsi="Calibri"/>
                <w:color w:val="000000"/>
                <w:sz w:val="16"/>
                <w:szCs w:val="16"/>
              </w:rPr>
              <w:t>&gt; the S.A.T</w:t>
            </w:r>
          </w:p>
        </w:tc>
        <w:tc>
          <w:tcPr>
            <w:tcW w:w="6747" w:type="dxa"/>
            <w:tcBorders>
              <w:top w:val="nil"/>
              <w:left w:val="nil"/>
              <w:bottom w:val="single" w:sz="4" w:space="0" w:color="auto"/>
              <w:right w:val="single" w:sz="4" w:space="0" w:color="auto"/>
            </w:tcBorders>
            <w:shd w:val="clear" w:color="auto" w:fill="auto"/>
          </w:tcPr>
          <w:p w14:paraId="6FC6B5F2" w14:textId="77777777" w:rsidR="00EA09DB" w:rsidRDefault="00FA2647" w:rsidP="00144508">
            <w:pPr>
              <w:rPr>
                <w:rFonts w:ascii="Calibri" w:hAnsi="Calibri"/>
                <w:b/>
                <w:bCs/>
                <w:sz w:val="16"/>
                <w:szCs w:val="16"/>
              </w:rPr>
            </w:pPr>
            <w:r w:rsidRPr="00E02F21">
              <w:rPr>
                <w:rFonts w:ascii="Calibri" w:hAnsi="Calibri"/>
                <w:b/>
                <w:bCs/>
                <w:sz w:val="16"/>
                <w:szCs w:val="16"/>
              </w:rPr>
              <w:t xml:space="preserve">Value Engineering   </w:t>
            </w:r>
          </w:p>
          <w:p w14:paraId="4FA1FE59" w14:textId="6222E561" w:rsidR="00FA2647" w:rsidRPr="00E02F21" w:rsidRDefault="00FA2647" w:rsidP="00144508">
            <w:pPr>
              <w:rPr>
                <w:rFonts w:ascii="Calibri" w:hAnsi="Calibri"/>
                <w:b/>
                <w:bCs/>
                <w:sz w:val="16"/>
                <w:szCs w:val="16"/>
              </w:rPr>
            </w:pPr>
            <w:r w:rsidRPr="00E02F21">
              <w:rPr>
                <w:rFonts w:ascii="Calibri" w:hAnsi="Calibri"/>
                <w:sz w:val="16"/>
                <w:szCs w:val="16"/>
              </w:rPr>
              <w:t xml:space="preserve">(Deviation: (Add the following: "(n) this clause does not apply to any work under this contract in connection with the nuclear propulsion plant, its associated components and systems which are under the technical cognizance of NAVSEA 08.") </w:t>
            </w:r>
          </w:p>
        </w:tc>
        <w:tc>
          <w:tcPr>
            <w:tcW w:w="1885" w:type="dxa"/>
            <w:tcBorders>
              <w:top w:val="nil"/>
              <w:left w:val="nil"/>
              <w:bottom w:val="single" w:sz="4" w:space="0" w:color="auto"/>
              <w:right w:val="single" w:sz="4" w:space="0" w:color="auto"/>
            </w:tcBorders>
            <w:shd w:val="clear" w:color="auto" w:fill="auto"/>
          </w:tcPr>
          <w:p w14:paraId="14A777AC" w14:textId="1CD671D4" w:rsidR="00FA2647" w:rsidRPr="00E02F21" w:rsidRDefault="002C7C8C" w:rsidP="00144508">
            <w:pPr>
              <w:jc w:val="center"/>
              <w:rPr>
                <w:rFonts w:ascii="Calibri" w:hAnsi="Calibri"/>
                <w:sz w:val="16"/>
                <w:szCs w:val="16"/>
              </w:rPr>
            </w:pPr>
            <w:r>
              <w:rPr>
                <w:rFonts w:ascii="Calibri" w:hAnsi="Calibri"/>
                <w:sz w:val="16"/>
                <w:szCs w:val="16"/>
              </w:rPr>
              <w:t>June 2020</w:t>
            </w:r>
          </w:p>
        </w:tc>
      </w:tr>
      <w:tr w:rsidR="00842F0D" w:rsidRPr="00E02F21" w14:paraId="3EFECCD9" w14:textId="77777777" w:rsidTr="006B1042">
        <w:trPr>
          <w:trHeight w:val="720"/>
        </w:trPr>
        <w:tc>
          <w:tcPr>
            <w:tcW w:w="1264" w:type="dxa"/>
            <w:tcBorders>
              <w:top w:val="nil"/>
              <w:left w:val="single" w:sz="4" w:space="0" w:color="auto"/>
              <w:bottom w:val="single" w:sz="4" w:space="0" w:color="auto"/>
              <w:right w:val="single" w:sz="4" w:space="0" w:color="auto"/>
            </w:tcBorders>
          </w:tcPr>
          <w:p w14:paraId="53E3173C" w14:textId="4F0085FB" w:rsidR="00842F0D" w:rsidRPr="00E02F21" w:rsidRDefault="00842F0D" w:rsidP="002C7C8C">
            <w:pPr>
              <w:jc w:val="center"/>
              <w:rPr>
                <w:rFonts w:ascii="Calibri" w:hAnsi="Calibri"/>
                <w:sz w:val="16"/>
                <w:szCs w:val="16"/>
              </w:rPr>
            </w:pPr>
            <w:r>
              <w:rPr>
                <w:rFonts w:ascii="Calibri" w:hAnsi="Calibri"/>
                <w:sz w:val="16"/>
                <w:szCs w:val="16"/>
              </w:rPr>
              <w:t>52.250-1</w:t>
            </w:r>
          </w:p>
        </w:tc>
        <w:tc>
          <w:tcPr>
            <w:tcW w:w="1174" w:type="dxa"/>
            <w:tcBorders>
              <w:top w:val="nil"/>
              <w:left w:val="single" w:sz="4" w:space="0" w:color="auto"/>
              <w:bottom w:val="single" w:sz="4" w:space="0" w:color="auto"/>
              <w:right w:val="single" w:sz="4" w:space="0" w:color="auto"/>
            </w:tcBorders>
            <w:shd w:val="clear" w:color="auto" w:fill="auto"/>
          </w:tcPr>
          <w:p w14:paraId="49FF2E97" w14:textId="77777777" w:rsidR="00842F0D" w:rsidRPr="00E02F21" w:rsidRDefault="00842F0D" w:rsidP="00144508">
            <w:pPr>
              <w:jc w:val="center"/>
              <w:rPr>
                <w:rFonts w:ascii="Calibri" w:hAnsi="Calibri"/>
                <w:color w:val="000000"/>
                <w:sz w:val="16"/>
                <w:szCs w:val="16"/>
              </w:rPr>
            </w:pPr>
            <w:r>
              <w:rPr>
                <w:rFonts w:ascii="Calibri" w:hAnsi="Calibri"/>
                <w:color w:val="000000"/>
                <w:sz w:val="16"/>
                <w:szCs w:val="16"/>
              </w:rPr>
              <w:t>Upon U.S. Government Approval</w:t>
            </w:r>
          </w:p>
        </w:tc>
        <w:tc>
          <w:tcPr>
            <w:tcW w:w="6747" w:type="dxa"/>
            <w:tcBorders>
              <w:top w:val="nil"/>
              <w:left w:val="nil"/>
              <w:bottom w:val="single" w:sz="4" w:space="0" w:color="auto"/>
              <w:right w:val="single" w:sz="4" w:space="0" w:color="auto"/>
            </w:tcBorders>
            <w:shd w:val="clear" w:color="auto" w:fill="auto"/>
          </w:tcPr>
          <w:p w14:paraId="5DAB2FDE" w14:textId="77777777" w:rsidR="00842F0D" w:rsidRDefault="00842F0D" w:rsidP="00144508">
            <w:pPr>
              <w:rPr>
                <w:rFonts w:ascii="Calibri" w:hAnsi="Calibri"/>
                <w:b/>
                <w:bCs/>
                <w:sz w:val="16"/>
                <w:szCs w:val="16"/>
              </w:rPr>
            </w:pPr>
            <w:r>
              <w:rPr>
                <w:rFonts w:ascii="Calibri" w:hAnsi="Calibri"/>
                <w:b/>
                <w:bCs/>
                <w:sz w:val="16"/>
                <w:szCs w:val="16"/>
              </w:rPr>
              <w:t>Indemnification Under Public Law 85-804</w:t>
            </w:r>
          </w:p>
          <w:p w14:paraId="0B584FC3" w14:textId="77F0B40C" w:rsidR="00842F0D" w:rsidRPr="00D810DD" w:rsidRDefault="00842F0D" w:rsidP="00EA09DB">
            <w:pPr>
              <w:rPr>
                <w:rFonts w:ascii="Calibri" w:hAnsi="Calibri"/>
                <w:bCs/>
                <w:i/>
                <w:sz w:val="16"/>
                <w:szCs w:val="16"/>
              </w:rPr>
            </w:pPr>
            <w:r w:rsidRPr="00D810DD">
              <w:rPr>
                <w:rFonts w:ascii="Calibri" w:hAnsi="Calibri"/>
                <w:bCs/>
                <w:i/>
                <w:sz w:val="16"/>
                <w:szCs w:val="16"/>
              </w:rPr>
              <w:t>SELLER may request Indemnification under Public Law-</w:t>
            </w:r>
            <w:r w:rsidR="00EA09DB">
              <w:rPr>
                <w:rFonts w:ascii="Calibri" w:hAnsi="Calibri"/>
                <w:bCs/>
                <w:i/>
                <w:sz w:val="16"/>
                <w:szCs w:val="16"/>
              </w:rPr>
              <w:t>85-</w:t>
            </w:r>
            <w:r w:rsidRPr="00D810DD">
              <w:rPr>
                <w:rFonts w:ascii="Calibri" w:hAnsi="Calibri"/>
                <w:bCs/>
                <w:i/>
                <w:sz w:val="16"/>
                <w:szCs w:val="16"/>
              </w:rPr>
              <w:t xml:space="preserve">804 for Nuclear or Unusually Hazardous Risks in accordance with FAR 52.250-1.  Any such properly asserted request by the SELLER shall be transmitted to the </w:t>
            </w:r>
            <w:r w:rsidR="00EA09DB">
              <w:rPr>
                <w:rFonts w:ascii="Calibri" w:hAnsi="Calibri"/>
                <w:bCs/>
                <w:i/>
                <w:sz w:val="16"/>
                <w:szCs w:val="16"/>
              </w:rPr>
              <w:t>c</w:t>
            </w:r>
            <w:r w:rsidRPr="00D810DD">
              <w:rPr>
                <w:rFonts w:ascii="Calibri" w:hAnsi="Calibri"/>
                <w:bCs/>
                <w:i/>
                <w:sz w:val="16"/>
                <w:szCs w:val="16"/>
              </w:rPr>
              <w:t>ustomer by the BUYER for disposition.  Submission of such request does not constitute approval, as the U.S. Government maintains the sole authority to approve or deny such requests.</w:t>
            </w:r>
            <w:r w:rsidR="00EA09DB">
              <w:rPr>
                <w:rFonts w:ascii="Calibri" w:hAnsi="Calibri"/>
                <w:bCs/>
                <w:i/>
                <w:sz w:val="16"/>
                <w:szCs w:val="16"/>
              </w:rPr>
              <w:t xml:space="preserve"> </w:t>
            </w:r>
          </w:p>
        </w:tc>
        <w:tc>
          <w:tcPr>
            <w:tcW w:w="1885" w:type="dxa"/>
            <w:tcBorders>
              <w:top w:val="nil"/>
              <w:left w:val="nil"/>
              <w:bottom w:val="single" w:sz="4" w:space="0" w:color="auto"/>
              <w:right w:val="single" w:sz="4" w:space="0" w:color="auto"/>
            </w:tcBorders>
            <w:shd w:val="clear" w:color="auto" w:fill="auto"/>
          </w:tcPr>
          <w:p w14:paraId="55F8A5D5" w14:textId="77777777" w:rsidR="00842F0D" w:rsidRPr="00E02F21" w:rsidRDefault="00842F0D" w:rsidP="00144508">
            <w:pPr>
              <w:jc w:val="center"/>
              <w:rPr>
                <w:rFonts w:ascii="Calibri" w:hAnsi="Calibri"/>
                <w:sz w:val="16"/>
                <w:szCs w:val="16"/>
              </w:rPr>
            </w:pPr>
            <w:r>
              <w:rPr>
                <w:rFonts w:ascii="Calibri" w:hAnsi="Calibri"/>
                <w:sz w:val="16"/>
                <w:szCs w:val="16"/>
              </w:rPr>
              <w:t>Apr-84</w:t>
            </w:r>
          </w:p>
        </w:tc>
      </w:tr>
      <w:tr w:rsidR="00FA2647" w:rsidRPr="00E02F21" w14:paraId="37B47456" w14:textId="77777777" w:rsidTr="006B1042">
        <w:trPr>
          <w:trHeight w:val="150"/>
        </w:trPr>
        <w:tc>
          <w:tcPr>
            <w:tcW w:w="1264" w:type="dxa"/>
            <w:tcBorders>
              <w:top w:val="single" w:sz="4" w:space="0" w:color="auto"/>
              <w:left w:val="single" w:sz="4" w:space="0" w:color="auto"/>
              <w:bottom w:val="single" w:sz="4" w:space="0" w:color="auto"/>
              <w:right w:val="nil"/>
            </w:tcBorders>
            <w:shd w:val="clear" w:color="auto" w:fill="BFBFBF" w:themeFill="background1" w:themeFillShade="BF"/>
          </w:tcPr>
          <w:p w14:paraId="7A3E1B02" w14:textId="77777777" w:rsidR="00FA2647" w:rsidRDefault="00FA2647" w:rsidP="00144508">
            <w:pPr>
              <w:jc w:val="center"/>
              <w:rPr>
                <w:rFonts w:ascii="Calibri" w:hAnsi="Calibri"/>
                <w:color w:val="000000"/>
                <w:sz w:val="16"/>
                <w:szCs w:val="16"/>
              </w:rPr>
            </w:pPr>
          </w:p>
          <w:p w14:paraId="50056CF5" w14:textId="52935C05" w:rsidR="00EA09DB" w:rsidRPr="00E02F21" w:rsidRDefault="00EA09DB" w:rsidP="00144508">
            <w:pPr>
              <w:jc w:val="center"/>
              <w:rPr>
                <w:rFonts w:ascii="Calibri" w:hAnsi="Calibri"/>
                <w:color w:val="000000"/>
                <w:sz w:val="16"/>
                <w:szCs w:val="16"/>
              </w:rPr>
            </w:pPr>
          </w:p>
        </w:tc>
        <w:tc>
          <w:tcPr>
            <w:tcW w:w="1174" w:type="dxa"/>
            <w:tcBorders>
              <w:top w:val="single" w:sz="4" w:space="0" w:color="auto"/>
              <w:left w:val="nil"/>
              <w:bottom w:val="single" w:sz="4" w:space="0" w:color="auto"/>
              <w:right w:val="nil"/>
            </w:tcBorders>
            <w:shd w:val="clear" w:color="auto" w:fill="BFBFBF" w:themeFill="background1" w:themeFillShade="BF"/>
          </w:tcPr>
          <w:p w14:paraId="7B31E1D2" w14:textId="77777777"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 </w:t>
            </w:r>
          </w:p>
        </w:tc>
        <w:tc>
          <w:tcPr>
            <w:tcW w:w="6747" w:type="dxa"/>
            <w:tcBorders>
              <w:top w:val="single" w:sz="4" w:space="0" w:color="auto"/>
              <w:left w:val="nil"/>
              <w:bottom w:val="single" w:sz="4" w:space="0" w:color="auto"/>
              <w:right w:val="nil"/>
            </w:tcBorders>
            <w:shd w:val="clear" w:color="auto" w:fill="BFBFBF" w:themeFill="background1" w:themeFillShade="BF"/>
          </w:tcPr>
          <w:p w14:paraId="43B127EE" w14:textId="77777777" w:rsidR="00FA2647" w:rsidRPr="000B25D5" w:rsidRDefault="00FA2647" w:rsidP="00144508">
            <w:pPr>
              <w:jc w:val="center"/>
              <w:rPr>
                <w:rFonts w:ascii="Calibri" w:hAnsi="Calibri"/>
                <w:b/>
                <w:bCs/>
                <w:color w:val="000000"/>
                <w:szCs w:val="24"/>
                <w:u w:val="single"/>
              </w:rPr>
            </w:pPr>
            <w:r w:rsidRPr="000B25D5">
              <w:rPr>
                <w:rFonts w:ascii="Calibri" w:hAnsi="Calibri"/>
                <w:b/>
                <w:bCs/>
                <w:color w:val="000000"/>
                <w:szCs w:val="24"/>
                <w:u w:val="single"/>
              </w:rPr>
              <w:t>FIXED-PRICE</w:t>
            </w:r>
          </w:p>
        </w:tc>
        <w:tc>
          <w:tcPr>
            <w:tcW w:w="1885" w:type="dxa"/>
            <w:tcBorders>
              <w:top w:val="single" w:sz="4" w:space="0" w:color="auto"/>
              <w:left w:val="nil"/>
              <w:bottom w:val="single" w:sz="4" w:space="0" w:color="auto"/>
              <w:right w:val="single" w:sz="4" w:space="0" w:color="auto"/>
            </w:tcBorders>
            <w:shd w:val="clear" w:color="auto" w:fill="BFBFBF" w:themeFill="background1" w:themeFillShade="BF"/>
          </w:tcPr>
          <w:p w14:paraId="7E55AC00" w14:textId="77777777"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 </w:t>
            </w:r>
          </w:p>
        </w:tc>
      </w:tr>
      <w:tr w:rsidR="00A01268" w:rsidRPr="00E02F21" w14:paraId="02F5294F" w14:textId="77777777" w:rsidTr="006B1042">
        <w:trPr>
          <w:trHeight w:val="260"/>
        </w:trPr>
        <w:tc>
          <w:tcPr>
            <w:tcW w:w="1264" w:type="dxa"/>
            <w:tcBorders>
              <w:top w:val="single" w:sz="4" w:space="0" w:color="auto"/>
              <w:left w:val="single" w:sz="4" w:space="0" w:color="auto"/>
              <w:bottom w:val="single" w:sz="4" w:space="0" w:color="auto"/>
              <w:right w:val="single" w:sz="4" w:space="0" w:color="auto"/>
            </w:tcBorders>
          </w:tcPr>
          <w:p w14:paraId="4DAB1EEB" w14:textId="77777777" w:rsidR="00A01268" w:rsidRPr="00E02F21" w:rsidRDefault="00A01268" w:rsidP="00144508">
            <w:pPr>
              <w:jc w:val="center"/>
              <w:rPr>
                <w:rFonts w:ascii="Calibri" w:hAnsi="Calibri"/>
                <w:sz w:val="16"/>
                <w:szCs w:val="16"/>
              </w:rPr>
            </w:pPr>
            <w:r>
              <w:rPr>
                <w:rFonts w:ascii="Calibri" w:hAnsi="Calibri"/>
                <w:sz w:val="16"/>
                <w:szCs w:val="16"/>
              </w:rPr>
              <w:t>52.243-1</w:t>
            </w:r>
          </w:p>
        </w:tc>
        <w:tc>
          <w:tcPr>
            <w:tcW w:w="1174" w:type="dxa"/>
            <w:tcBorders>
              <w:top w:val="single" w:sz="4" w:space="0" w:color="auto"/>
              <w:left w:val="single" w:sz="4" w:space="0" w:color="auto"/>
              <w:bottom w:val="single" w:sz="4" w:space="0" w:color="auto"/>
              <w:right w:val="single" w:sz="4" w:space="0" w:color="auto"/>
            </w:tcBorders>
            <w:shd w:val="clear" w:color="auto" w:fill="auto"/>
          </w:tcPr>
          <w:p w14:paraId="38CDFD35" w14:textId="77777777" w:rsidR="00A01268" w:rsidRPr="00E02F21" w:rsidRDefault="00A01268" w:rsidP="00144508">
            <w:pPr>
              <w:jc w:val="center"/>
              <w:rPr>
                <w:rFonts w:ascii="Calibri" w:hAnsi="Calibri"/>
                <w:sz w:val="16"/>
                <w:szCs w:val="16"/>
              </w:rPr>
            </w:pPr>
            <w:r>
              <w:rPr>
                <w:rFonts w:ascii="Calibri" w:hAnsi="Calibri"/>
                <w:sz w:val="16"/>
                <w:szCs w:val="16"/>
              </w:rPr>
              <w:t>All FP</w:t>
            </w:r>
          </w:p>
        </w:tc>
        <w:tc>
          <w:tcPr>
            <w:tcW w:w="6747" w:type="dxa"/>
            <w:tcBorders>
              <w:top w:val="single" w:sz="4" w:space="0" w:color="auto"/>
              <w:left w:val="nil"/>
              <w:bottom w:val="single" w:sz="4" w:space="0" w:color="auto"/>
              <w:right w:val="single" w:sz="4" w:space="0" w:color="auto"/>
            </w:tcBorders>
            <w:shd w:val="clear" w:color="auto" w:fill="auto"/>
          </w:tcPr>
          <w:p w14:paraId="517799F1" w14:textId="77777777" w:rsidR="00A01268" w:rsidRDefault="00A01268" w:rsidP="00144508">
            <w:pPr>
              <w:rPr>
                <w:rFonts w:ascii="Calibri" w:hAnsi="Calibri"/>
                <w:b/>
                <w:bCs/>
                <w:color w:val="000000"/>
                <w:sz w:val="16"/>
                <w:szCs w:val="16"/>
              </w:rPr>
            </w:pPr>
            <w:r>
              <w:rPr>
                <w:rFonts w:ascii="Calibri" w:hAnsi="Calibri"/>
                <w:b/>
                <w:bCs/>
                <w:color w:val="000000"/>
                <w:sz w:val="16"/>
                <w:szCs w:val="16"/>
              </w:rPr>
              <w:t xml:space="preserve">Changes- Fixed Price </w:t>
            </w:r>
          </w:p>
          <w:p w14:paraId="74599B86" w14:textId="77777777" w:rsidR="00A01268" w:rsidRPr="00D810DD" w:rsidRDefault="00A01268" w:rsidP="00144508">
            <w:pPr>
              <w:rPr>
                <w:rFonts w:ascii="Calibri" w:hAnsi="Calibri"/>
                <w:bCs/>
                <w:color w:val="000000"/>
                <w:sz w:val="16"/>
                <w:szCs w:val="16"/>
              </w:rPr>
            </w:pPr>
            <w:r>
              <w:rPr>
                <w:rFonts w:ascii="Calibri" w:hAnsi="Calibri"/>
                <w:bCs/>
                <w:color w:val="000000"/>
                <w:sz w:val="16"/>
                <w:szCs w:val="16"/>
              </w:rPr>
              <w:t xml:space="preserve">Insert 45 days where 30 is </w:t>
            </w:r>
            <w:r w:rsidR="00146ED0">
              <w:rPr>
                <w:rFonts w:ascii="Calibri" w:hAnsi="Calibri"/>
                <w:bCs/>
                <w:color w:val="000000"/>
                <w:sz w:val="16"/>
                <w:szCs w:val="16"/>
              </w:rPr>
              <w:t xml:space="preserve">written. </w:t>
            </w:r>
          </w:p>
        </w:tc>
        <w:tc>
          <w:tcPr>
            <w:tcW w:w="1885" w:type="dxa"/>
            <w:tcBorders>
              <w:top w:val="single" w:sz="4" w:space="0" w:color="auto"/>
              <w:left w:val="nil"/>
              <w:bottom w:val="single" w:sz="4" w:space="0" w:color="auto"/>
              <w:right w:val="single" w:sz="4" w:space="0" w:color="auto"/>
            </w:tcBorders>
            <w:shd w:val="clear" w:color="auto" w:fill="auto"/>
          </w:tcPr>
          <w:p w14:paraId="2CB04FE1" w14:textId="77777777" w:rsidR="00A01268" w:rsidRPr="00E02F21" w:rsidRDefault="00A01268" w:rsidP="00144508">
            <w:pPr>
              <w:jc w:val="center"/>
              <w:rPr>
                <w:rFonts w:ascii="Calibri" w:hAnsi="Calibri"/>
                <w:color w:val="000000"/>
                <w:sz w:val="16"/>
                <w:szCs w:val="16"/>
              </w:rPr>
            </w:pPr>
            <w:r>
              <w:rPr>
                <w:rFonts w:ascii="Calibri" w:hAnsi="Calibri"/>
                <w:color w:val="000000"/>
                <w:sz w:val="16"/>
                <w:szCs w:val="16"/>
              </w:rPr>
              <w:t>Aug-87</w:t>
            </w:r>
          </w:p>
        </w:tc>
      </w:tr>
      <w:tr w:rsidR="00FA2647" w:rsidRPr="00E02F21" w14:paraId="570F8F7D" w14:textId="77777777" w:rsidTr="006B1042">
        <w:trPr>
          <w:trHeight w:val="341"/>
        </w:trPr>
        <w:tc>
          <w:tcPr>
            <w:tcW w:w="1264" w:type="dxa"/>
            <w:tcBorders>
              <w:top w:val="single" w:sz="4" w:space="0" w:color="auto"/>
              <w:left w:val="single" w:sz="4" w:space="0" w:color="auto"/>
              <w:bottom w:val="single" w:sz="4" w:space="0" w:color="auto"/>
            </w:tcBorders>
            <w:shd w:val="clear" w:color="auto" w:fill="BFBFBF" w:themeFill="background1" w:themeFillShade="BF"/>
          </w:tcPr>
          <w:p w14:paraId="4A8EF63B" w14:textId="77777777" w:rsidR="00FA2647" w:rsidRPr="00E02F21" w:rsidRDefault="00FA2647" w:rsidP="00144508">
            <w:pPr>
              <w:jc w:val="center"/>
              <w:rPr>
                <w:rFonts w:ascii="Calibri" w:hAnsi="Calibri"/>
                <w:color w:val="000000"/>
                <w:sz w:val="16"/>
                <w:szCs w:val="16"/>
              </w:rPr>
            </w:pPr>
          </w:p>
        </w:tc>
        <w:tc>
          <w:tcPr>
            <w:tcW w:w="1174" w:type="dxa"/>
            <w:tcBorders>
              <w:top w:val="single" w:sz="4" w:space="0" w:color="auto"/>
              <w:bottom w:val="single" w:sz="4" w:space="0" w:color="auto"/>
            </w:tcBorders>
            <w:shd w:val="clear" w:color="auto" w:fill="BFBFBF" w:themeFill="background1" w:themeFillShade="BF"/>
          </w:tcPr>
          <w:p w14:paraId="698917F6" w14:textId="77777777" w:rsidR="00FA2647" w:rsidRPr="00E02F21" w:rsidRDefault="00FA2647" w:rsidP="00144508">
            <w:pPr>
              <w:jc w:val="center"/>
              <w:rPr>
                <w:rFonts w:ascii="Calibri" w:hAnsi="Calibri"/>
                <w:color w:val="000000"/>
                <w:sz w:val="16"/>
                <w:szCs w:val="16"/>
              </w:rPr>
            </w:pPr>
          </w:p>
        </w:tc>
        <w:tc>
          <w:tcPr>
            <w:tcW w:w="6747" w:type="dxa"/>
            <w:tcBorders>
              <w:top w:val="single" w:sz="4" w:space="0" w:color="auto"/>
              <w:bottom w:val="single" w:sz="4" w:space="0" w:color="auto"/>
            </w:tcBorders>
            <w:shd w:val="clear" w:color="auto" w:fill="BFBFBF" w:themeFill="background1" w:themeFillShade="BF"/>
          </w:tcPr>
          <w:p w14:paraId="4B693319" w14:textId="77777777" w:rsidR="00FA2647" w:rsidRPr="006719FA" w:rsidRDefault="00FA2647" w:rsidP="00144508">
            <w:pPr>
              <w:jc w:val="center"/>
              <w:rPr>
                <w:rFonts w:ascii="Calibri" w:hAnsi="Calibri"/>
                <w:b/>
                <w:bCs/>
                <w:color w:val="000000"/>
                <w:szCs w:val="24"/>
              </w:rPr>
            </w:pPr>
            <w:r w:rsidRPr="006719FA">
              <w:rPr>
                <w:rFonts w:ascii="Calibri" w:hAnsi="Calibri"/>
                <w:b/>
                <w:bCs/>
                <w:color w:val="000000"/>
                <w:szCs w:val="24"/>
                <w:u w:val="single"/>
              </w:rPr>
              <w:t>COST-REIMBURSEMENT</w:t>
            </w:r>
          </w:p>
        </w:tc>
        <w:tc>
          <w:tcPr>
            <w:tcW w:w="1885" w:type="dxa"/>
            <w:tcBorders>
              <w:top w:val="single" w:sz="4" w:space="0" w:color="auto"/>
              <w:bottom w:val="single" w:sz="4" w:space="0" w:color="auto"/>
              <w:right w:val="single" w:sz="4" w:space="0" w:color="auto"/>
            </w:tcBorders>
            <w:shd w:val="clear" w:color="auto" w:fill="BFBFBF" w:themeFill="background1" w:themeFillShade="BF"/>
          </w:tcPr>
          <w:p w14:paraId="1DDA3427" w14:textId="77777777" w:rsidR="00FA2647" w:rsidRPr="00E02F21" w:rsidDel="000B5409" w:rsidRDefault="00FA2647" w:rsidP="00144508">
            <w:pPr>
              <w:jc w:val="center"/>
              <w:rPr>
                <w:rFonts w:ascii="Calibri" w:hAnsi="Calibri"/>
                <w:color w:val="000000"/>
                <w:sz w:val="16"/>
                <w:szCs w:val="16"/>
              </w:rPr>
            </w:pPr>
          </w:p>
        </w:tc>
      </w:tr>
      <w:tr w:rsidR="00FA2647" w:rsidRPr="00E02F21" w14:paraId="458E8FFF" w14:textId="77777777" w:rsidTr="006B1042">
        <w:trPr>
          <w:trHeight w:val="900"/>
        </w:trPr>
        <w:tc>
          <w:tcPr>
            <w:tcW w:w="1264" w:type="dxa"/>
            <w:tcBorders>
              <w:top w:val="single" w:sz="4" w:space="0" w:color="auto"/>
              <w:left w:val="single" w:sz="4" w:space="0" w:color="auto"/>
              <w:bottom w:val="single" w:sz="4" w:space="0" w:color="auto"/>
              <w:right w:val="single" w:sz="4" w:space="0" w:color="auto"/>
            </w:tcBorders>
          </w:tcPr>
          <w:p w14:paraId="0B0087A7" w14:textId="77777777" w:rsidR="00FA2647" w:rsidRPr="00E02F21" w:rsidDel="00F8677B" w:rsidRDefault="00FA2647" w:rsidP="00144508">
            <w:pPr>
              <w:jc w:val="center"/>
              <w:rPr>
                <w:rFonts w:ascii="Calibri" w:hAnsi="Calibri"/>
                <w:color w:val="000000"/>
                <w:sz w:val="16"/>
                <w:szCs w:val="16"/>
              </w:rPr>
            </w:pPr>
            <w:r w:rsidRPr="00E02F21">
              <w:rPr>
                <w:rFonts w:ascii="Calibri" w:hAnsi="Calibri"/>
                <w:color w:val="000000"/>
                <w:sz w:val="16"/>
                <w:szCs w:val="16"/>
              </w:rPr>
              <w:t>52.216-7</w:t>
            </w:r>
          </w:p>
        </w:tc>
        <w:tc>
          <w:tcPr>
            <w:tcW w:w="1174" w:type="dxa"/>
            <w:tcBorders>
              <w:top w:val="single" w:sz="4" w:space="0" w:color="auto"/>
              <w:left w:val="single" w:sz="4" w:space="0" w:color="auto"/>
              <w:bottom w:val="single" w:sz="4" w:space="0" w:color="auto"/>
              <w:right w:val="single" w:sz="4" w:space="0" w:color="auto"/>
            </w:tcBorders>
            <w:shd w:val="clear" w:color="auto" w:fill="auto"/>
          </w:tcPr>
          <w:p w14:paraId="2E60D1F5" w14:textId="77777777"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All CR</w:t>
            </w:r>
          </w:p>
        </w:tc>
        <w:tc>
          <w:tcPr>
            <w:tcW w:w="6747" w:type="dxa"/>
            <w:tcBorders>
              <w:top w:val="single" w:sz="4" w:space="0" w:color="auto"/>
              <w:left w:val="nil"/>
              <w:bottom w:val="single" w:sz="4" w:space="0" w:color="auto"/>
              <w:right w:val="single" w:sz="4" w:space="0" w:color="auto"/>
            </w:tcBorders>
            <w:shd w:val="clear" w:color="auto" w:fill="auto"/>
          </w:tcPr>
          <w:p w14:paraId="536377FF" w14:textId="77777777" w:rsidR="00FA2647" w:rsidRPr="00E02F21" w:rsidRDefault="00FA2647" w:rsidP="008E0F93">
            <w:pPr>
              <w:rPr>
                <w:rFonts w:ascii="Calibri" w:hAnsi="Calibri"/>
                <w:bCs/>
                <w:color w:val="000000"/>
                <w:sz w:val="16"/>
                <w:szCs w:val="16"/>
              </w:rPr>
            </w:pPr>
            <w:r w:rsidRPr="00E02F21">
              <w:rPr>
                <w:rFonts w:ascii="Calibri" w:hAnsi="Calibri"/>
                <w:b/>
                <w:bCs/>
                <w:color w:val="000000"/>
                <w:sz w:val="16"/>
                <w:szCs w:val="16"/>
              </w:rPr>
              <w:t xml:space="preserve">Allowable Cost and Payment </w:t>
            </w:r>
            <w:r w:rsidRPr="00E02F21">
              <w:rPr>
                <w:rFonts w:ascii="Calibri" w:hAnsi="Calibri"/>
                <w:color w:val="000000"/>
                <w:sz w:val="16"/>
                <w:szCs w:val="16"/>
              </w:rPr>
              <w:t xml:space="preserve">Applies if this solicitation and/or order is/are contemplated to be a cost-reimbursement subcontract or a time-and-materials subcontract (other than a subcontract for a commercial item.). </w:t>
            </w:r>
            <w:r w:rsidRPr="00E02F21">
              <w:rPr>
                <w:rFonts w:ascii="Calibri" w:hAnsi="Calibri"/>
                <w:bCs/>
                <w:color w:val="000000"/>
                <w:sz w:val="16"/>
                <w:szCs w:val="16"/>
              </w:rPr>
              <w:t xml:space="preserve">If this subcontract is a time-and-materials subcontract, </w:t>
            </w:r>
            <w:r w:rsidR="008E0F93" w:rsidRPr="00E02F21">
              <w:rPr>
                <w:rFonts w:ascii="Calibri" w:hAnsi="Calibri"/>
                <w:bCs/>
                <w:color w:val="000000"/>
                <w:sz w:val="16"/>
                <w:szCs w:val="16"/>
              </w:rPr>
              <w:t>th</w:t>
            </w:r>
            <w:r w:rsidR="008E0F93">
              <w:rPr>
                <w:rFonts w:ascii="Calibri" w:hAnsi="Calibri"/>
                <w:bCs/>
                <w:color w:val="000000"/>
                <w:sz w:val="16"/>
                <w:szCs w:val="16"/>
              </w:rPr>
              <w:t>is</w:t>
            </w:r>
            <w:r w:rsidR="008E0F93" w:rsidRPr="00E02F21">
              <w:rPr>
                <w:rFonts w:ascii="Calibri" w:hAnsi="Calibri"/>
                <w:bCs/>
                <w:color w:val="000000"/>
                <w:sz w:val="16"/>
                <w:szCs w:val="16"/>
              </w:rPr>
              <w:t xml:space="preserve"> </w:t>
            </w:r>
            <w:r w:rsidRPr="00E02F21">
              <w:rPr>
                <w:rFonts w:ascii="Calibri" w:hAnsi="Calibri"/>
                <w:bCs/>
                <w:color w:val="000000"/>
                <w:sz w:val="16"/>
                <w:szCs w:val="16"/>
              </w:rPr>
              <w:t>clause applies only to the portion of the subcontract that provides for reimbursement of materials (as defined in the clause) at actual cost.</w:t>
            </w:r>
          </w:p>
        </w:tc>
        <w:tc>
          <w:tcPr>
            <w:tcW w:w="1885" w:type="dxa"/>
            <w:tcBorders>
              <w:top w:val="single" w:sz="4" w:space="0" w:color="auto"/>
              <w:left w:val="nil"/>
              <w:bottom w:val="single" w:sz="4" w:space="0" w:color="auto"/>
              <w:right w:val="single" w:sz="4" w:space="0" w:color="auto"/>
            </w:tcBorders>
            <w:shd w:val="clear" w:color="auto" w:fill="auto"/>
          </w:tcPr>
          <w:p w14:paraId="29FF633B" w14:textId="77777777"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Jun-13</w:t>
            </w:r>
          </w:p>
        </w:tc>
      </w:tr>
      <w:tr w:rsidR="00FA2647" w:rsidRPr="00E02F21" w14:paraId="0A287833" w14:textId="77777777" w:rsidTr="006B1042">
        <w:trPr>
          <w:trHeight w:val="900"/>
        </w:trPr>
        <w:tc>
          <w:tcPr>
            <w:tcW w:w="1264" w:type="dxa"/>
            <w:tcBorders>
              <w:top w:val="single" w:sz="4" w:space="0" w:color="auto"/>
              <w:left w:val="single" w:sz="4" w:space="0" w:color="auto"/>
              <w:bottom w:val="single" w:sz="4" w:space="0" w:color="auto"/>
              <w:right w:val="single" w:sz="4" w:space="0" w:color="auto"/>
            </w:tcBorders>
          </w:tcPr>
          <w:p w14:paraId="09370102" w14:textId="77777777" w:rsidR="00FA2647" w:rsidRPr="00E02F21" w:rsidDel="0060239D" w:rsidRDefault="00FA2647" w:rsidP="00144508">
            <w:pPr>
              <w:jc w:val="center"/>
              <w:rPr>
                <w:rFonts w:ascii="Calibri" w:hAnsi="Calibri"/>
                <w:color w:val="000000"/>
                <w:sz w:val="16"/>
                <w:szCs w:val="16"/>
              </w:rPr>
            </w:pPr>
            <w:r w:rsidRPr="00E02F21">
              <w:rPr>
                <w:rFonts w:ascii="Calibri" w:hAnsi="Calibri"/>
                <w:color w:val="000000"/>
                <w:sz w:val="16"/>
                <w:szCs w:val="16"/>
              </w:rPr>
              <w:lastRenderedPageBreak/>
              <w:t>52.216-8</w:t>
            </w:r>
          </w:p>
        </w:tc>
        <w:tc>
          <w:tcPr>
            <w:tcW w:w="1174" w:type="dxa"/>
            <w:tcBorders>
              <w:top w:val="single" w:sz="4" w:space="0" w:color="auto"/>
              <w:left w:val="single" w:sz="4" w:space="0" w:color="auto"/>
              <w:bottom w:val="single" w:sz="4" w:space="0" w:color="auto"/>
              <w:right w:val="single" w:sz="4" w:space="0" w:color="auto"/>
            </w:tcBorders>
            <w:shd w:val="clear" w:color="auto" w:fill="auto"/>
          </w:tcPr>
          <w:p w14:paraId="1E2E5543" w14:textId="77777777"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All CR</w:t>
            </w:r>
          </w:p>
        </w:tc>
        <w:tc>
          <w:tcPr>
            <w:tcW w:w="6747" w:type="dxa"/>
            <w:tcBorders>
              <w:top w:val="single" w:sz="4" w:space="0" w:color="auto"/>
              <w:left w:val="nil"/>
              <w:bottom w:val="single" w:sz="4" w:space="0" w:color="auto"/>
              <w:right w:val="single" w:sz="4" w:space="0" w:color="auto"/>
            </w:tcBorders>
            <w:shd w:val="clear" w:color="auto" w:fill="auto"/>
          </w:tcPr>
          <w:p w14:paraId="7289B345" w14:textId="77777777" w:rsidR="00FA2647" w:rsidRPr="00E02F21" w:rsidRDefault="00FA2647" w:rsidP="00144508">
            <w:pPr>
              <w:rPr>
                <w:rFonts w:ascii="Calibri" w:hAnsi="Calibri"/>
                <w:b/>
                <w:bCs/>
                <w:color w:val="000000"/>
                <w:sz w:val="16"/>
                <w:szCs w:val="16"/>
              </w:rPr>
            </w:pPr>
            <w:r w:rsidRPr="00E02F21">
              <w:rPr>
                <w:rFonts w:ascii="Calibri" w:hAnsi="Calibri"/>
                <w:b/>
                <w:bCs/>
                <w:color w:val="000000"/>
                <w:sz w:val="16"/>
                <w:szCs w:val="16"/>
              </w:rPr>
              <w:t xml:space="preserve">Fixed Fee (Modified) </w:t>
            </w:r>
            <w:r w:rsidRPr="00E02F21">
              <w:rPr>
                <w:rFonts w:ascii="Calibri" w:hAnsi="Calibri"/>
                <w:color w:val="000000"/>
                <w:sz w:val="16"/>
                <w:szCs w:val="16"/>
              </w:rPr>
              <w:t xml:space="preserve">(This clause applies, less the final two sentences of paragraph (b), if this solicitation and/or order is contemplated to be a cost-plus-fixed-fee subcontract (other than a construction subcontract).) </w:t>
            </w:r>
            <w:r w:rsidRPr="00E02F21">
              <w:rPr>
                <w:rFonts w:ascii="Calibri" w:hAnsi="Calibri"/>
                <w:bCs/>
                <w:color w:val="000000"/>
                <w:sz w:val="16"/>
                <w:szCs w:val="16"/>
              </w:rPr>
              <w:t>In paragraph (a), the word "Schedule" shall mean this letter contract or purchase order.</w:t>
            </w:r>
          </w:p>
        </w:tc>
        <w:tc>
          <w:tcPr>
            <w:tcW w:w="1885" w:type="dxa"/>
            <w:tcBorders>
              <w:top w:val="nil"/>
              <w:left w:val="nil"/>
              <w:bottom w:val="single" w:sz="4" w:space="0" w:color="auto"/>
              <w:right w:val="single" w:sz="4" w:space="0" w:color="auto"/>
            </w:tcBorders>
            <w:shd w:val="clear" w:color="auto" w:fill="auto"/>
          </w:tcPr>
          <w:p w14:paraId="27AF464B" w14:textId="77777777" w:rsidR="00FA2647" w:rsidRPr="00E02F21" w:rsidRDefault="00193C7D" w:rsidP="00144508">
            <w:pPr>
              <w:jc w:val="center"/>
              <w:rPr>
                <w:rFonts w:ascii="Calibri" w:hAnsi="Calibri"/>
                <w:color w:val="000000"/>
                <w:sz w:val="16"/>
                <w:szCs w:val="16"/>
              </w:rPr>
            </w:pPr>
            <w:r>
              <w:rPr>
                <w:rFonts w:ascii="Calibri" w:hAnsi="Calibri"/>
                <w:color w:val="000000"/>
                <w:sz w:val="16"/>
                <w:szCs w:val="16"/>
              </w:rPr>
              <w:t>Jun-11</w:t>
            </w:r>
          </w:p>
        </w:tc>
      </w:tr>
      <w:tr w:rsidR="00FA2647" w:rsidRPr="00E02F21" w14:paraId="6CDA5E76" w14:textId="77777777" w:rsidTr="006B1042">
        <w:trPr>
          <w:trHeight w:val="690"/>
        </w:trPr>
        <w:tc>
          <w:tcPr>
            <w:tcW w:w="1264" w:type="dxa"/>
            <w:tcBorders>
              <w:top w:val="single" w:sz="4" w:space="0" w:color="auto"/>
              <w:left w:val="single" w:sz="4" w:space="0" w:color="auto"/>
              <w:bottom w:val="single" w:sz="4" w:space="0" w:color="auto"/>
              <w:right w:val="single" w:sz="4" w:space="0" w:color="auto"/>
            </w:tcBorders>
          </w:tcPr>
          <w:p w14:paraId="4D9804E8" w14:textId="77777777"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52.232-20</w:t>
            </w:r>
          </w:p>
        </w:tc>
        <w:tc>
          <w:tcPr>
            <w:tcW w:w="1174" w:type="dxa"/>
            <w:tcBorders>
              <w:top w:val="single" w:sz="4" w:space="0" w:color="auto"/>
              <w:left w:val="single" w:sz="4" w:space="0" w:color="auto"/>
              <w:bottom w:val="single" w:sz="4" w:space="0" w:color="auto"/>
              <w:right w:val="single" w:sz="4" w:space="0" w:color="auto"/>
            </w:tcBorders>
            <w:shd w:val="clear" w:color="auto" w:fill="auto"/>
          </w:tcPr>
          <w:p w14:paraId="5C0123F4" w14:textId="77777777"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All CR</w:t>
            </w:r>
          </w:p>
        </w:tc>
        <w:tc>
          <w:tcPr>
            <w:tcW w:w="6747" w:type="dxa"/>
            <w:tcBorders>
              <w:top w:val="single" w:sz="4" w:space="0" w:color="auto"/>
              <w:left w:val="nil"/>
              <w:bottom w:val="single" w:sz="4" w:space="0" w:color="auto"/>
              <w:right w:val="single" w:sz="4" w:space="0" w:color="auto"/>
            </w:tcBorders>
            <w:shd w:val="clear" w:color="auto" w:fill="auto"/>
          </w:tcPr>
          <w:p w14:paraId="32CD2228" w14:textId="77777777" w:rsidR="00FA2647" w:rsidRPr="00E02F21" w:rsidRDefault="00FA2647" w:rsidP="00144508">
            <w:pPr>
              <w:rPr>
                <w:rFonts w:ascii="Calibri" w:hAnsi="Calibri"/>
                <w:b/>
                <w:bCs/>
                <w:color w:val="000000"/>
                <w:sz w:val="16"/>
                <w:szCs w:val="16"/>
              </w:rPr>
            </w:pPr>
            <w:r w:rsidRPr="00E02F21">
              <w:rPr>
                <w:rFonts w:ascii="Calibri" w:hAnsi="Calibri"/>
                <w:b/>
                <w:bCs/>
                <w:color w:val="000000"/>
                <w:sz w:val="16"/>
                <w:szCs w:val="16"/>
              </w:rPr>
              <w:t>Limitation of Costs</w:t>
            </w:r>
            <w:r w:rsidRPr="00E02F21">
              <w:rPr>
                <w:rFonts w:ascii="Calibri" w:hAnsi="Calibri"/>
                <w:color w:val="000000"/>
                <w:sz w:val="16"/>
                <w:szCs w:val="16"/>
              </w:rPr>
              <w:t xml:space="preserve"> (Except that "60 days" is changed to "75 days" in paragraph (b)(1).)                                                                                                                                          (Applies if a fully funded cost-reimbursement contract is contemplated, except those for consolidated facilities, facilities acquisition, or facilities use, whether or not the contract provides for payment of a fee.) </w:t>
            </w:r>
          </w:p>
        </w:tc>
        <w:tc>
          <w:tcPr>
            <w:tcW w:w="1885" w:type="dxa"/>
            <w:tcBorders>
              <w:top w:val="single" w:sz="4" w:space="0" w:color="auto"/>
              <w:left w:val="nil"/>
              <w:bottom w:val="single" w:sz="4" w:space="0" w:color="auto"/>
              <w:right w:val="single" w:sz="4" w:space="0" w:color="auto"/>
            </w:tcBorders>
            <w:shd w:val="clear" w:color="auto" w:fill="auto"/>
          </w:tcPr>
          <w:p w14:paraId="02A41C32" w14:textId="77777777"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Apr-84</w:t>
            </w:r>
          </w:p>
        </w:tc>
      </w:tr>
      <w:tr w:rsidR="00FA2647" w:rsidRPr="00E02F21" w14:paraId="5AAA240D" w14:textId="77777777" w:rsidTr="006B1042">
        <w:trPr>
          <w:trHeight w:val="450"/>
        </w:trPr>
        <w:tc>
          <w:tcPr>
            <w:tcW w:w="1264" w:type="dxa"/>
            <w:tcBorders>
              <w:top w:val="nil"/>
              <w:left w:val="single" w:sz="4" w:space="0" w:color="auto"/>
              <w:bottom w:val="single" w:sz="4" w:space="0" w:color="auto"/>
              <w:right w:val="single" w:sz="4" w:space="0" w:color="auto"/>
            </w:tcBorders>
          </w:tcPr>
          <w:p w14:paraId="1066CCD5" w14:textId="77777777"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52.232-22</w:t>
            </w:r>
          </w:p>
        </w:tc>
        <w:tc>
          <w:tcPr>
            <w:tcW w:w="1174" w:type="dxa"/>
            <w:tcBorders>
              <w:top w:val="nil"/>
              <w:left w:val="single" w:sz="4" w:space="0" w:color="auto"/>
              <w:bottom w:val="single" w:sz="4" w:space="0" w:color="auto"/>
              <w:right w:val="single" w:sz="4" w:space="0" w:color="auto"/>
            </w:tcBorders>
            <w:shd w:val="clear" w:color="auto" w:fill="auto"/>
          </w:tcPr>
          <w:p w14:paraId="52CCCA70" w14:textId="77777777"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All CR</w:t>
            </w:r>
          </w:p>
        </w:tc>
        <w:tc>
          <w:tcPr>
            <w:tcW w:w="6747" w:type="dxa"/>
            <w:tcBorders>
              <w:top w:val="nil"/>
              <w:left w:val="nil"/>
              <w:bottom w:val="single" w:sz="4" w:space="0" w:color="auto"/>
              <w:right w:val="single" w:sz="4" w:space="0" w:color="auto"/>
            </w:tcBorders>
            <w:shd w:val="clear" w:color="auto" w:fill="auto"/>
          </w:tcPr>
          <w:p w14:paraId="157F1A55" w14:textId="77777777" w:rsidR="00FA2647" w:rsidRPr="00E02F21" w:rsidRDefault="00FA2647" w:rsidP="00144508">
            <w:pPr>
              <w:rPr>
                <w:rFonts w:ascii="Calibri" w:hAnsi="Calibri"/>
                <w:b/>
                <w:bCs/>
                <w:color w:val="000000"/>
                <w:sz w:val="16"/>
                <w:szCs w:val="16"/>
              </w:rPr>
            </w:pPr>
            <w:r w:rsidRPr="00E02F21">
              <w:rPr>
                <w:rFonts w:ascii="Calibri" w:hAnsi="Calibri"/>
                <w:b/>
                <w:bCs/>
                <w:color w:val="000000"/>
                <w:sz w:val="16"/>
                <w:szCs w:val="16"/>
              </w:rPr>
              <w:t>Limitation of Funds</w:t>
            </w:r>
            <w:r w:rsidRPr="00E02F21">
              <w:rPr>
                <w:rFonts w:ascii="Calibri" w:hAnsi="Calibri"/>
                <w:color w:val="000000"/>
                <w:sz w:val="16"/>
                <w:szCs w:val="16"/>
              </w:rPr>
              <w:t xml:space="preserve"> (Except that "60 days" is changed to "75 days" in paragraph (c)(1).) (Applies if an incrementally funded cost-reimbursement contract is contemplated.)</w:t>
            </w:r>
          </w:p>
        </w:tc>
        <w:tc>
          <w:tcPr>
            <w:tcW w:w="1885" w:type="dxa"/>
            <w:tcBorders>
              <w:top w:val="nil"/>
              <w:left w:val="nil"/>
              <w:bottom w:val="single" w:sz="4" w:space="0" w:color="auto"/>
              <w:right w:val="single" w:sz="4" w:space="0" w:color="auto"/>
            </w:tcBorders>
            <w:shd w:val="clear" w:color="auto" w:fill="auto"/>
          </w:tcPr>
          <w:p w14:paraId="4821FB15" w14:textId="77777777"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Apr-84</w:t>
            </w:r>
          </w:p>
        </w:tc>
      </w:tr>
      <w:tr w:rsidR="00146ED0" w:rsidRPr="00E02F21" w14:paraId="0512C61B" w14:textId="77777777" w:rsidTr="006B1042">
        <w:trPr>
          <w:trHeight w:val="450"/>
        </w:trPr>
        <w:tc>
          <w:tcPr>
            <w:tcW w:w="1264" w:type="dxa"/>
            <w:tcBorders>
              <w:top w:val="single" w:sz="4" w:space="0" w:color="auto"/>
              <w:left w:val="single" w:sz="4" w:space="0" w:color="auto"/>
              <w:bottom w:val="single" w:sz="4" w:space="0" w:color="auto"/>
              <w:right w:val="single" w:sz="4" w:space="0" w:color="auto"/>
            </w:tcBorders>
          </w:tcPr>
          <w:p w14:paraId="4C35F53E" w14:textId="77777777" w:rsidR="00146ED0" w:rsidRPr="00E02F21" w:rsidRDefault="00146ED0" w:rsidP="00144508">
            <w:pPr>
              <w:jc w:val="center"/>
              <w:rPr>
                <w:rFonts w:ascii="Calibri" w:hAnsi="Calibri"/>
                <w:color w:val="000000"/>
                <w:sz w:val="16"/>
                <w:szCs w:val="16"/>
              </w:rPr>
            </w:pPr>
            <w:r>
              <w:rPr>
                <w:rFonts w:ascii="Calibri" w:hAnsi="Calibri"/>
                <w:color w:val="000000"/>
                <w:sz w:val="16"/>
                <w:szCs w:val="16"/>
              </w:rPr>
              <w:t>52.243-2 &amp; Alt II</w:t>
            </w:r>
          </w:p>
        </w:tc>
        <w:tc>
          <w:tcPr>
            <w:tcW w:w="1174" w:type="dxa"/>
            <w:tcBorders>
              <w:top w:val="single" w:sz="4" w:space="0" w:color="auto"/>
              <w:left w:val="single" w:sz="4" w:space="0" w:color="auto"/>
              <w:bottom w:val="single" w:sz="4" w:space="0" w:color="auto"/>
              <w:right w:val="single" w:sz="4" w:space="0" w:color="auto"/>
            </w:tcBorders>
            <w:shd w:val="clear" w:color="auto" w:fill="auto"/>
          </w:tcPr>
          <w:p w14:paraId="4D0E224A" w14:textId="77777777" w:rsidR="00146ED0" w:rsidRPr="00E02F21" w:rsidRDefault="00146ED0" w:rsidP="00144508">
            <w:pPr>
              <w:jc w:val="center"/>
              <w:rPr>
                <w:rFonts w:ascii="Calibri" w:hAnsi="Calibri"/>
                <w:color w:val="000000"/>
                <w:sz w:val="16"/>
                <w:szCs w:val="16"/>
              </w:rPr>
            </w:pPr>
            <w:r>
              <w:rPr>
                <w:rFonts w:ascii="Calibri" w:hAnsi="Calibri"/>
                <w:color w:val="000000"/>
                <w:sz w:val="16"/>
                <w:szCs w:val="16"/>
              </w:rPr>
              <w:t>All CR</w:t>
            </w:r>
          </w:p>
        </w:tc>
        <w:tc>
          <w:tcPr>
            <w:tcW w:w="6747" w:type="dxa"/>
            <w:tcBorders>
              <w:top w:val="single" w:sz="4" w:space="0" w:color="auto"/>
              <w:left w:val="nil"/>
              <w:bottom w:val="single" w:sz="4" w:space="0" w:color="auto"/>
              <w:right w:val="single" w:sz="4" w:space="0" w:color="auto"/>
            </w:tcBorders>
            <w:shd w:val="clear" w:color="auto" w:fill="auto"/>
          </w:tcPr>
          <w:p w14:paraId="324657C3" w14:textId="77777777" w:rsidR="00146ED0" w:rsidRPr="00E02F21" w:rsidRDefault="00146ED0" w:rsidP="00144508">
            <w:pPr>
              <w:rPr>
                <w:rFonts w:ascii="Calibri" w:hAnsi="Calibri"/>
                <w:b/>
                <w:bCs/>
                <w:color w:val="000000"/>
                <w:sz w:val="16"/>
                <w:szCs w:val="16"/>
              </w:rPr>
            </w:pPr>
            <w:r>
              <w:rPr>
                <w:rFonts w:ascii="Calibri" w:hAnsi="Calibri"/>
                <w:b/>
                <w:bCs/>
                <w:color w:val="000000"/>
                <w:sz w:val="16"/>
                <w:szCs w:val="16"/>
              </w:rPr>
              <w:t>Changes</w:t>
            </w:r>
          </w:p>
        </w:tc>
        <w:tc>
          <w:tcPr>
            <w:tcW w:w="1885" w:type="dxa"/>
            <w:tcBorders>
              <w:top w:val="single" w:sz="4" w:space="0" w:color="auto"/>
              <w:left w:val="nil"/>
              <w:bottom w:val="single" w:sz="4" w:space="0" w:color="auto"/>
              <w:right w:val="single" w:sz="4" w:space="0" w:color="auto"/>
            </w:tcBorders>
            <w:shd w:val="clear" w:color="auto" w:fill="auto"/>
          </w:tcPr>
          <w:p w14:paraId="4FA19660" w14:textId="77777777" w:rsidR="00146ED0" w:rsidRPr="00E02F21" w:rsidRDefault="00146ED0" w:rsidP="00144508">
            <w:pPr>
              <w:jc w:val="center"/>
              <w:rPr>
                <w:rFonts w:ascii="Calibri" w:hAnsi="Calibri"/>
                <w:color w:val="000000"/>
                <w:sz w:val="16"/>
                <w:szCs w:val="16"/>
              </w:rPr>
            </w:pPr>
            <w:r>
              <w:rPr>
                <w:rFonts w:ascii="Calibri" w:hAnsi="Calibri"/>
                <w:color w:val="000000"/>
                <w:sz w:val="16"/>
                <w:szCs w:val="16"/>
              </w:rPr>
              <w:t>Aug-87 &amp; Apr-84</w:t>
            </w:r>
          </w:p>
        </w:tc>
      </w:tr>
      <w:tr w:rsidR="00FA2647" w:rsidRPr="00E02F21" w14:paraId="31E1F528" w14:textId="77777777" w:rsidTr="006B1042">
        <w:trPr>
          <w:trHeight w:val="1125"/>
        </w:trPr>
        <w:tc>
          <w:tcPr>
            <w:tcW w:w="1264" w:type="dxa"/>
            <w:tcBorders>
              <w:top w:val="single" w:sz="4" w:space="0" w:color="auto"/>
              <w:left w:val="single" w:sz="4" w:space="0" w:color="auto"/>
              <w:bottom w:val="single" w:sz="4" w:space="0" w:color="auto"/>
              <w:right w:val="single" w:sz="4" w:space="0" w:color="auto"/>
            </w:tcBorders>
          </w:tcPr>
          <w:p w14:paraId="01B42B27" w14:textId="77777777" w:rsidR="00FA2647" w:rsidRPr="00E02F21" w:rsidDel="00232B6E" w:rsidRDefault="00FA2647" w:rsidP="00144508">
            <w:pPr>
              <w:jc w:val="center"/>
              <w:rPr>
                <w:rFonts w:ascii="Calibri" w:hAnsi="Calibri"/>
                <w:color w:val="000000"/>
                <w:sz w:val="16"/>
                <w:szCs w:val="16"/>
              </w:rPr>
            </w:pPr>
            <w:r w:rsidRPr="00E02F21">
              <w:rPr>
                <w:rFonts w:ascii="Calibri" w:hAnsi="Calibri"/>
                <w:color w:val="000000"/>
                <w:sz w:val="16"/>
                <w:szCs w:val="16"/>
              </w:rPr>
              <w:t>52.249-6</w:t>
            </w:r>
          </w:p>
        </w:tc>
        <w:tc>
          <w:tcPr>
            <w:tcW w:w="1174" w:type="dxa"/>
            <w:tcBorders>
              <w:top w:val="single" w:sz="4" w:space="0" w:color="auto"/>
              <w:left w:val="single" w:sz="4" w:space="0" w:color="auto"/>
              <w:bottom w:val="single" w:sz="4" w:space="0" w:color="auto"/>
              <w:right w:val="single" w:sz="4" w:space="0" w:color="auto"/>
            </w:tcBorders>
            <w:shd w:val="clear" w:color="auto" w:fill="auto"/>
          </w:tcPr>
          <w:p w14:paraId="77E82638" w14:textId="77777777"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All CR, T&amp;M, or LH</w:t>
            </w:r>
          </w:p>
        </w:tc>
        <w:tc>
          <w:tcPr>
            <w:tcW w:w="6747" w:type="dxa"/>
            <w:tcBorders>
              <w:top w:val="single" w:sz="4" w:space="0" w:color="auto"/>
              <w:left w:val="nil"/>
              <w:bottom w:val="single" w:sz="4" w:space="0" w:color="auto"/>
              <w:right w:val="single" w:sz="4" w:space="0" w:color="auto"/>
            </w:tcBorders>
            <w:shd w:val="clear" w:color="auto" w:fill="auto"/>
          </w:tcPr>
          <w:p w14:paraId="200F3540" w14:textId="77777777" w:rsidR="00FA2647" w:rsidRPr="00E02F21" w:rsidRDefault="00FA2647" w:rsidP="00144508">
            <w:pPr>
              <w:rPr>
                <w:rFonts w:ascii="Calibri" w:hAnsi="Calibri"/>
                <w:b/>
                <w:bCs/>
                <w:color w:val="000000"/>
                <w:sz w:val="16"/>
                <w:szCs w:val="16"/>
              </w:rPr>
            </w:pPr>
            <w:r w:rsidRPr="00E02F21">
              <w:rPr>
                <w:rFonts w:ascii="Calibri" w:hAnsi="Calibri"/>
                <w:b/>
                <w:bCs/>
                <w:color w:val="000000"/>
                <w:sz w:val="16"/>
                <w:szCs w:val="16"/>
              </w:rPr>
              <w:t xml:space="preserve">Termination (Cost Reimbursement) </w:t>
            </w:r>
            <w:r w:rsidRPr="00E02F21">
              <w:rPr>
                <w:rFonts w:ascii="Calibri" w:hAnsi="Calibri"/>
                <w:color w:val="000000"/>
                <w:sz w:val="16"/>
                <w:szCs w:val="16"/>
              </w:rPr>
              <w:t>- (Except that paragraph (d) is changed from "120 days" to 60 "days" and paragraph (f) is changed from "one year" to "six months".  Delete Section (j) and use Alt. IV for Time &amp; Material or Labor Hour Contracts.)</w:t>
            </w:r>
            <w:r w:rsidRPr="00E02F21">
              <w:rPr>
                <w:rFonts w:ascii="Calibri" w:hAnsi="Calibri"/>
                <w:b/>
                <w:bCs/>
                <w:color w:val="000000"/>
                <w:sz w:val="16"/>
                <w:szCs w:val="16"/>
              </w:rPr>
              <w:t xml:space="preserve"> </w:t>
            </w:r>
          </w:p>
        </w:tc>
        <w:tc>
          <w:tcPr>
            <w:tcW w:w="1885" w:type="dxa"/>
            <w:tcBorders>
              <w:top w:val="single" w:sz="4" w:space="0" w:color="auto"/>
              <w:left w:val="nil"/>
              <w:bottom w:val="single" w:sz="4" w:space="0" w:color="auto"/>
              <w:right w:val="single" w:sz="4" w:space="0" w:color="auto"/>
            </w:tcBorders>
            <w:shd w:val="clear" w:color="auto" w:fill="auto"/>
          </w:tcPr>
          <w:p w14:paraId="027A88E2" w14:textId="77777777"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May-04 and (T&amp;M and LH) ALT IV (Sep-96) (Modi-fied) )</w:t>
            </w:r>
          </w:p>
        </w:tc>
      </w:tr>
    </w:tbl>
    <w:p w14:paraId="04B57589" w14:textId="77777777" w:rsidR="009F11AE" w:rsidRDefault="009F11AE" w:rsidP="00FA2647">
      <w:pPr>
        <w:pStyle w:val="ListParagraph"/>
        <w:ind w:left="360"/>
        <w:jc w:val="center"/>
        <w:rPr>
          <w:b/>
          <w:color w:val="000000"/>
          <w:sz w:val="24"/>
          <w:szCs w:val="24"/>
          <w:u w:val="single"/>
        </w:rPr>
      </w:pPr>
    </w:p>
    <w:p w14:paraId="591AF630" w14:textId="6BAA5308" w:rsidR="00FA2647" w:rsidRPr="00A741FE" w:rsidRDefault="0029699C" w:rsidP="00FA2647">
      <w:pPr>
        <w:pStyle w:val="ListParagraph"/>
        <w:ind w:left="360"/>
        <w:jc w:val="center"/>
        <w:rPr>
          <w:b/>
          <w:color w:val="000000"/>
          <w:sz w:val="24"/>
          <w:szCs w:val="24"/>
          <w:u w:val="single"/>
        </w:rPr>
      </w:pPr>
      <w:r>
        <w:rPr>
          <w:b/>
          <w:color w:val="000000"/>
          <w:sz w:val="24"/>
          <w:szCs w:val="24"/>
          <w:u w:val="single"/>
        </w:rPr>
        <w:t>FAR/DFARS CLAUSES MODIFIED:</w:t>
      </w:r>
    </w:p>
    <w:p w14:paraId="7A6375C9" w14:textId="77777777" w:rsidR="00FA2647" w:rsidRPr="00E02F21" w:rsidRDefault="00FA2647" w:rsidP="00292F2F">
      <w:pPr>
        <w:pStyle w:val="ListParagraph"/>
        <w:tabs>
          <w:tab w:val="left" w:pos="360"/>
        </w:tabs>
        <w:ind w:left="360"/>
        <w:jc w:val="both"/>
        <w:rPr>
          <w:b/>
          <w:color w:val="000000"/>
          <w:sz w:val="16"/>
          <w:szCs w:val="16"/>
        </w:rPr>
      </w:pPr>
    </w:p>
    <w:p w14:paraId="6BD08FE9" w14:textId="50CE3DAB" w:rsidR="00080FB7" w:rsidRPr="00E02F21" w:rsidRDefault="00080FB7" w:rsidP="004536FF">
      <w:pPr>
        <w:pStyle w:val="ListParagraph"/>
        <w:numPr>
          <w:ilvl w:val="0"/>
          <w:numId w:val="73"/>
        </w:numPr>
        <w:tabs>
          <w:tab w:val="left" w:pos="360"/>
        </w:tabs>
        <w:jc w:val="both"/>
        <w:rPr>
          <w:b/>
          <w:color w:val="000000"/>
          <w:sz w:val="16"/>
          <w:szCs w:val="16"/>
        </w:rPr>
      </w:pPr>
      <w:bookmarkStart w:id="19" w:name="wp1142018"/>
      <w:bookmarkStart w:id="20" w:name="wp1142022"/>
      <w:bookmarkStart w:id="21" w:name="wp1142024"/>
      <w:bookmarkStart w:id="22" w:name="wp1142032"/>
      <w:bookmarkStart w:id="23" w:name="wp1142034"/>
      <w:bookmarkStart w:id="24" w:name="wp1142036"/>
      <w:bookmarkStart w:id="25" w:name="wp1142038"/>
      <w:bookmarkStart w:id="26" w:name="wp1142040"/>
      <w:bookmarkStart w:id="27" w:name="wp1142042"/>
      <w:bookmarkStart w:id="28" w:name="wp1142044"/>
      <w:bookmarkStart w:id="29" w:name="wp1142046"/>
      <w:bookmarkStart w:id="30" w:name="wp1142048"/>
      <w:bookmarkStart w:id="31" w:name="wp1142050"/>
      <w:bookmarkStart w:id="32" w:name="wp1142052"/>
      <w:bookmarkStart w:id="33" w:name="wp1142054"/>
      <w:bookmarkStart w:id="34" w:name="wp1142056"/>
      <w:bookmarkStart w:id="35" w:name="wp1143559"/>
      <w:bookmarkStart w:id="36" w:name="wp1128942"/>
      <w:bookmarkStart w:id="37" w:name="wp1128962"/>
      <w:bookmarkStart w:id="38" w:name="wp1129018"/>
      <w:bookmarkStart w:id="39" w:name="wp1129050"/>
      <w:bookmarkStart w:id="40" w:name="BM252209"/>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FE5617">
        <w:rPr>
          <w:b/>
          <w:color w:val="000000"/>
          <w:sz w:val="16"/>
          <w:szCs w:val="16"/>
          <w:lang w:val="en"/>
        </w:rPr>
        <w:t>52.222-54, EMPLOYMENT ELIGIBILITY VERIFICATION</w:t>
      </w:r>
      <w:r w:rsidRPr="00144508">
        <w:rPr>
          <w:b/>
          <w:color w:val="000000"/>
          <w:sz w:val="20"/>
          <w:szCs w:val="20"/>
          <w:lang w:val="en"/>
        </w:rPr>
        <w:t xml:space="preserve"> </w:t>
      </w:r>
      <w:r w:rsidR="00EA09DB">
        <w:rPr>
          <w:b/>
          <w:color w:val="000000"/>
          <w:sz w:val="16"/>
          <w:szCs w:val="16"/>
          <w:lang w:val="en"/>
        </w:rPr>
        <w:t>(May 2022</w:t>
      </w:r>
      <w:r w:rsidRPr="00E02F21">
        <w:rPr>
          <w:b/>
          <w:color w:val="000000"/>
          <w:sz w:val="16"/>
          <w:szCs w:val="16"/>
          <w:lang w:val="en"/>
        </w:rPr>
        <w:t>)</w:t>
      </w:r>
      <w:r w:rsidRPr="00E02F21">
        <w:rPr>
          <w:color w:val="000000"/>
          <w:sz w:val="16"/>
          <w:szCs w:val="16"/>
          <w:lang w:val="en"/>
        </w:rPr>
        <w:t xml:space="preserve"> (Modified to read as shown below.) </w:t>
      </w:r>
      <w:r w:rsidRPr="00E02F21">
        <w:rPr>
          <w:sz w:val="16"/>
          <w:szCs w:val="16"/>
          <w:lang w:val="en"/>
        </w:rPr>
        <w:t>This purchase order is a subcontract under a U.S. Government prime contract.</w:t>
      </w:r>
    </w:p>
    <w:p w14:paraId="3B2DCBCA" w14:textId="77777777" w:rsidR="00080FB7" w:rsidRPr="00E02F21" w:rsidRDefault="00080FB7" w:rsidP="00EA17CE">
      <w:pPr>
        <w:pStyle w:val="ListParagraph"/>
        <w:numPr>
          <w:ilvl w:val="0"/>
          <w:numId w:val="19"/>
        </w:numPr>
        <w:tabs>
          <w:tab w:val="left" w:pos="360"/>
        </w:tabs>
        <w:jc w:val="both"/>
        <w:rPr>
          <w:b/>
          <w:color w:val="000000"/>
          <w:sz w:val="16"/>
          <w:szCs w:val="16"/>
        </w:rPr>
      </w:pPr>
      <w:r w:rsidRPr="00E02F21">
        <w:rPr>
          <w:sz w:val="16"/>
          <w:szCs w:val="16"/>
          <w:u w:val="single"/>
          <w:lang w:val="en"/>
        </w:rPr>
        <w:t>Applicability</w:t>
      </w:r>
      <w:r w:rsidRPr="00E02F21">
        <w:rPr>
          <w:sz w:val="16"/>
          <w:szCs w:val="16"/>
          <w:lang w:val="en"/>
        </w:rPr>
        <w:t xml:space="preserve">: This clause applies, appropriately modified for identification of the parties, in each subcontract/letter contract/purchase order that— </w:t>
      </w:r>
    </w:p>
    <w:p w14:paraId="66EFDED2" w14:textId="77777777" w:rsidR="00080FB7" w:rsidRPr="00E02F21" w:rsidRDefault="00080FB7" w:rsidP="00EA17CE">
      <w:pPr>
        <w:pStyle w:val="ListParagraph"/>
        <w:numPr>
          <w:ilvl w:val="0"/>
          <w:numId w:val="25"/>
        </w:numPr>
        <w:tabs>
          <w:tab w:val="left" w:pos="360"/>
        </w:tabs>
        <w:jc w:val="both"/>
        <w:rPr>
          <w:b/>
          <w:color w:val="000000"/>
          <w:sz w:val="16"/>
          <w:szCs w:val="16"/>
        </w:rPr>
      </w:pPr>
      <w:r w:rsidRPr="00E02F21">
        <w:rPr>
          <w:sz w:val="16"/>
          <w:szCs w:val="16"/>
          <w:lang w:val="en"/>
        </w:rPr>
        <w:t xml:space="preserve">Is for— </w:t>
      </w:r>
    </w:p>
    <w:p w14:paraId="1B440159" w14:textId="77777777" w:rsidR="00080FB7" w:rsidRPr="00E02F21" w:rsidRDefault="00080FB7" w:rsidP="00EA17CE">
      <w:pPr>
        <w:pStyle w:val="ListParagraph"/>
        <w:numPr>
          <w:ilvl w:val="0"/>
          <w:numId w:val="21"/>
        </w:numPr>
        <w:tabs>
          <w:tab w:val="left" w:pos="360"/>
        </w:tabs>
        <w:jc w:val="both"/>
        <w:rPr>
          <w:b/>
          <w:color w:val="000000"/>
          <w:sz w:val="16"/>
          <w:szCs w:val="16"/>
        </w:rPr>
      </w:pPr>
      <w:r w:rsidRPr="00E02F21">
        <w:rPr>
          <w:sz w:val="16"/>
          <w:szCs w:val="16"/>
          <w:lang w:val="en"/>
        </w:rPr>
        <w:t>Commercial or noncommercial services (except for commercial services that are part of the purchase of a COTS item (or an item that would be a COTS item, but for minor modifications), performed by the COTS provider, and are normally provided for that COTS item); or</w:t>
      </w:r>
    </w:p>
    <w:p w14:paraId="1AF46BC1" w14:textId="77777777" w:rsidR="00080FB7" w:rsidRPr="00E02F21" w:rsidRDefault="00080FB7" w:rsidP="00EA17CE">
      <w:pPr>
        <w:pStyle w:val="ListParagraph"/>
        <w:numPr>
          <w:ilvl w:val="0"/>
          <w:numId w:val="21"/>
        </w:numPr>
        <w:tabs>
          <w:tab w:val="left" w:pos="360"/>
        </w:tabs>
        <w:jc w:val="both"/>
        <w:rPr>
          <w:b/>
          <w:color w:val="000000"/>
          <w:sz w:val="16"/>
          <w:szCs w:val="16"/>
        </w:rPr>
      </w:pPr>
      <w:r w:rsidRPr="00E02F21">
        <w:rPr>
          <w:sz w:val="16"/>
          <w:szCs w:val="16"/>
          <w:lang w:val="en"/>
        </w:rPr>
        <w:t xml:space="preserve">Construction; </w:t>
      </w:r>
    </w:p>
    <w:p w14:paraId="2DD69C56" w14:textId="77777777" w:rsidR="00080FB7" w:rsidRPr="00397C3F" w:rsidRDefault="00080FB7" w:rsidP="00EA17CE">
      <w:pPr>
        <w:pStyle w:val="ListParagraph"/>
        <w:numPr>
          <w:ilvl w:val="0"/>
          <w:numId w:val="25"/>
        </w:numPr>
        <w:tabs>
          <w:tab w:val="left" w:pos="360"/>
        </w:tabs>
        <w:jc w:val="both"/>
        <w:rPr>
          <w:b/>
          <w:color w:val="000000"/>
          <w:sz w:val="16"/>
          <w:szCs w:val="16"/>
        </w:rPr>
      </w:pPr>
      <w:r w:rsidRPr="00412CB2">
        <w:rPr>
          <w:sz w:val="16"/>
          <w:szCs w:val="16"/>
          <w:lang w:val="en"/>
        </w:rPr>
        <w:t>Has a value of more than U.S. $3,</w:t>
      </w:r>
      <w:r w:rsidR="00397C3F">
        <w:rPr>
          <w:sz w:val="16"/>
          <w:szCs w:val="16"/>
          <w:lang w:val="en"/>
        </w:rPr>
        <w:t>5</w:t>
      </w:r>
      <w:r w:rsidRPr="00412CB2">
        <w:rPr>
          <w:sz w:val="16"/>
          <w:szCs w:val="16"/>
          <w:lang w:val="en"/>
        </w:rPr>
        <w:t xml:space="preserve">00; and </w:t>
      </w:r>
    </w:p>
    <w:p w14:paraId="1D386530" w14:textId="77777777" w:rsidR="00C10EAD" w:rsidRPr="00412CB2" w:rsidRDefault="00C10EAD" w:rsidP="00EA17CE">
      <w:pPr>
        <w:pStyle w:val="ListParagraph"/>
        <w:numPr>
          <w:ilvl w:val="0"/>
          <w:numId w:val="25"/>
        </w:numPr>
        <w:tabs>
          <w:tab w:val="left" w:pos="360"/>
        </w:tabs>
        <w:jc w:val="both"/>
        <w:rPr>
          <w:b/>
          <w:color w:val="000000"/>
          <w:sz w:val="16"/>
          <w:szCs w:val="16"/>
        </w:rPr>
      </w:pPr>
      <w:r>
        <w:rPr>
          <w:sz w:val="16"/>
          <w:szCs w:val="16"/>
          <w:lang w:val="en"/>
        </w:rPr>
        <w:t>Includes work performed in the United States</w:t>
      </w:r>
    </w:p>
    <w:p w14:paraId="56110D0C" w14:textId="4088D7FF" w:rsidR="00080FB7" w:rsidRPr="00E02F21" w:rsidRDefault="00856775" w:rsidP="00EA17CE">
      <w:pPr>
        <w:pStyle w:val="ListParagraph"/>
        <w:numPr>
          <w:ilvl w:val="0"/>
          <w:numId w:val="19"/>
        </w:numPr>
        <w:tabs>
          <w:tab w:val="left" w:pos="360"/>
        </w:tabs>
        <w:jc w:val="both"/>
        <w:rPr>
          <w:b/>
          <w:color w:val="000000"/>
          <w:sz w:val="16"/>
          <w:szCs w:val="16"/>
        </w:rPr>
      </w:pPr>
      <w:r>
        <w:rPr>
          <w:sz w:val="16"/>
          <w:szCs w:val="16"/>
        </w:rPr>
        <w:t xml:space="preserve">Upon Buyer’s request, </w:t>
      </w:r>
      <w:r w:rsidR="00080FB7" w:rsidRPr="00856775">
        <w:rPr>
          <w:sz w:val="16"/>
          <w:szCs w:val="16"/>
        </w:rPr>
        <w:t xml:space="preserve">SELLER </w:t>
      </w:r>
      <w:r w:rsidR="00E0178F" w:rsidRPr="00856775">
        <w:rPr>
          <w:sz w:val="16"/>
          <w:szCs w:val="16"/>
        </w:rPr>
        <w:t xml:space="preserve">shall </w:t>
      </w:r>
      <w:r w:rsidR="00080FB7" w:rsidRPr="00856775">
        <w:rPr>
          <w:sz w:val="16"/>
          <w:szCs w:val="16"/>
        </w:rPr>
        <w:t>provide the EB BUYER with a copy (printout or print screen image) of its company administration screen in E-verify</w:t>
      </w:r>
      <w:r w:rsidR="00E0178F" w:rsidRPr="00856775">
        <w:rPr>
          <w:sz w:val="16"/>
          <w:szCs w:val="16"/>
        </w:rPr>
        <w:t>, or written confirmation of enrollment</w:t>
      </w:r>
      <w:r w:rsidR="00E0178F">
        <w:rPr>
          <w:sz w:val="16"/>
          <w:szCs w:val="16"/>
          <w:u w:val="single"/>
        </w:rPr>
        <w:t>.</w:t>
      </w:r>
      <w:r w:rsidR="00080FB7" w:rsidRPr="00E02F21">
        <w:rPr>
          <w:sz w:val="16"/>
          <w:szCs w:val="16"/>
        </w:rPr>
        <w:t xml:space="preserve"> </w:t>
      </w:r>
      <w:r w:rsidR="00E0178F">
        <w:rPr>
          <w:sz w:val="16"/>
          <w:szCs w:val="16"/>
        </w:rPr>
        <w:t>(Note: The administration screen is that which shows</w:t>
      </w:r>
      <w:r w:rsidR="00080FB7" w:rsidRPr="00E02F21">
        <w:rPr>
          <w:sz w:val="16"/>
          <w:szCs w:val="16"/>
        </w:rPr>
        <w:t xml:space="preserve"> the company is a registered participant in E-verify and indicates whether it is participating as a "voluntary employer" or as a "federal contractor".)</w:t>
      </w:r>
    </w:p>
    <w:p w14:paraId="672E6677" w14:textId="77777777" w:rsidR="00080FB7" w:rsidRPr="00E02F21" w:rsidRDefault="00080FB7" w:rsidP="00EA17CE">
      <w:pPr>
        <w:pStyle w:val="ListParagraph"/>
        <w:numPr>
          <w:ilvl w:val="0"/>
          <w:numId w:val="19"/>
        </w:numPr>
        <w:tabs>
          <w:tab w:val="left" w:pos="360"/>
        </w:tabs>
        <w:jc w:val="both"/>
        <w:rPr>
          <w:b/>
          <w:color w:val="000000"/>
          <w:sz w:val="16"/>
          <w:szCs w:val="16"/>
        </w:rPr>
      </w:pPr>
      <w:r w:rsidRPr="00E02F21">
        <w:rPr>
          <w:rStyle w:val="Emphasis"/>
          <w:i w:val="0"/>
          <w:sz w:val="16"/>
          <w:szCs w:val="16"/>
          <w:lang w:val="en"/>
        </w:rPr>
        <w:t>Definitions</w:t>
      </w:r>
      <w:r w:rsidRPr="00E02F21">
        <w:rPr>
          <w:i/>
          <w:sz w:val="16"/>
          <w:szCs w:val="16"/>
          <w:lang w:val="en"/>
        </w:rPr>
        <w:t>.</w:t>
      </w:r>
      <w:r w:rsidRPr="00E02F21">
        <w:rPr>
          <w:sz w:val="16"/>
          <w:szCs w:val="16"/>
          <w:lang w:val="en"/>
        </w:rPr>
        <w:t xml:space="preserve"> As used in this clause—</w:t>
      </w:r>
    </w:p>
    <w:p w14:paraId="7A1DCCA7" w14:textId="77777777" w:rsidR="00080FB7" w:rsidRPr="00E02F21" w:rsidRDefault="00080FB7" w:rsidP="00EA17CE">
      <w:pPr>
        <w:pStyle w:val="ListParagraph"/>
        <w:numPr>
          <w:ilvl w:val="0"/>
          <w:numId w:val="24"/>
        </w:numPr>
        <w:tabs>
          <w:tab w:val="left" w:pos="360"/>
        </w:tabs>
        <w:jc w:val="both"/>
        <w:rPr>
          <w:b/>
          <w:color w:val="000000"/>
          <w:sz w:val="16"/>
          <w:szCs w:val="16"/>
        </w:rPr>
      </w:pPr>
      <w:r w:rsidRPr="00E02F21">
        <w:rPr>
          <w:sz w:val="16"/>
          <w:szCs w:val="16"/>
          <w:lang w:val="en"/>
        </w:rPr>
        <w:t>“</w:t>
      </w:r>
      <w:r w:rsidRPr="00E02F21">
        <w:rPr>
          <w:sz w:val="16"/>
          <w:szCs w:val="16"/>
          <w:u w:val="single"/>
          <w:lang w:val="en"/>
        </w:rPr>
        <w:t>Commercially available off-the-shelf (COTS) item</w:t>
      </w:r>
      <w:r w:rsidRPr="00E02F21">
        <w:rPr>
          <w:sz w:val="16"/>
          <w:szCs w:val="16"/>
          <w:lang w:val="en"/>
        </w:rPr>
        <w:t xml:space="preserve">”— </w:t>
      </w:r>
    </w:p>
    <w:p w14:paraId="6441124F" w14:textId="77777777" w:rsidR="00080FB7" w:rsidRPr="00E02F21" w:rsidRDefault="00080FB7" w:rsidP="00EA17CE">
      <w:pPr>
        <w:pStyle w:val="ListParagraph"/>
        <w:numPr>
          <w:ilvl w:val="0"/>
          <w:numId w:val="22"/>
        </w:numPr>
        <w:tabs>
          <w:tab w:val="left" w:pos="360"/>
        </w:tabs>
        <w:jc w:val="both"/>
        <w:rPr>
          <w:b/>
          <w:color w:val="000000"/>
          <w:sz w:val="16"/>
          <w:szCs w:val="16"/>
        </w:rPr>
      </w:pPr>
      <w:r w:rsidRPr="00E02F21">
        <w:rPr>
          <w:sz w:val="16"/>
          <w:szCs w:val="16"/>
          <w:lang w:val="en"/>
        </w:rPr>
        <w:t xml:space="preserve">Means any item of supply that is— </w:t>
      </w:r>
    </w:p>
    <w:p w14:paraId="2F68536A" w14:textId="77777777" w:rsidR="00080FB7" w:rsidRPr="00E02F21" w:rsidRDefault="00080FB7" w:rsidP="00EA17CE">
      <w:pPr>
        <w:pStyle w:val="ListParagraph"/>
        <w:numPr>
          <w:ilvl w:val="0"/>
          <w:numId w:val="20"/>
        </w:numPr>
        <w:tabs>
          <w:tab w:val="left" w:pos="360"/>
        </w:tabs>
        <w:jc w:val="both"/>
        <w:rPr>
          <w:b/>
          <w:color w:val="000000"/>
          <w:sz w:val="16"/>
          <w:szCs w:val="16"/>
        </w:rPr>
      </w:pPr>
      <w:r w:rsidRPr="00E02F21">
        <w:rPr>
          <w:sz w:val="16"/>
          <w:szCs w:val="16"/>
          <w:lang w:val="en"/>
        </w:rPr>
        <w:t xml:space="preserve">A commercial item (as defined in paragraph (1) of the definition at </w:t>
      </w:r>
      <w:hyperlink r:id="rId9" w:anchor="wp1145508" w:history="1">
        <w:r w:rsidRPr="00E02F21">
          <w:rPr>
            <w:rStyle w:val="Hyperlink"/>
            <w:sz w:val="16"/>
            <w:szCs w:val="16"/>
            <w:lang w:val="en"/>
          </w:rPr>
          <w:t>2.101</w:t>
        </w:r>
      </w:hyperlink>
      <w:r w:rsidRPr="00E02F21">
        <w:rPr>
          <w:sz w:val="16"/>
          <w:szCs w:val="16"/>
          <w:lang w:val="en"/>
        </w:rPr>
        <w:t>);</w:t>
      </w:r>
    </w:p>
    <w:p w14:paraId="5054E6DE" w14:textId="77777777" w:rsidR="00080FB7" w:rsidRPr="00E02F21" w:rsidRDefault="00080FB7" w:rsidP="00EA17CE">
      <w:pPr>
        <w:pStyle w:val="ListParagraph"/>
        <w:numPr>
          <w:ilvl w:val="0"/>
          <w:numId w:val="22"/>
        </w:numPr>
        <w:tabs>
          <w:tab w:val="left" w:pos="360"/>
        </w:tabs>
        <w:jc w:val="both"/>
        <w:rPr>
          <w:b/>
          <w:color w:val="000000"/>
          <w:sz w:val="16"/>
          <w:szCs w:val="16"/>
        </w:rPr>
      </w:pPr>
      <w:r w:rsidRPr="00E02F21">
        <w:rPr>
          <w:sz w:val="16"/>
          <w:szCs w:val="16"/>
          <w:lang w:val="en"/>
        </w:rPr>
        <w:t xml:space="preserve">Sold in substantial quantities in the commercial marketplace; and </w:t>
      </w:r>
    </w:p>
    <w:p w14:paraId="6429B8EC" w14:textId="77777777" w:rsidR="00080FB7" w:rsidRPr="00E02F21" w:rsidRDefault="00080FB7" w:rsidP="00EA17CE">
      <w:pPr>
        <w:pStyle w:val="ListParagraph"/>
        <w:numPr>
          <w:ilvl w:val="0"/>
          <w:numId w:val="22"/>
        </w:numPr>
        <w:tabs>
          <w:tab w:val="left" w:pos="360"/>
        </w:tabs>
        <w:jc w:val="both"/>
        <w:rPr>
          <w:b/>
          <w:color w:val="000000"/>
          <w:sz w:val="16"/>
          <w:szCs w:val="16"/>
        </w:rPr>
      </w:pPr>
      <w:r w:rsidRPr="00E02F21">
        <w:rPr>
          <w:sz w:val="16"/>
          <w:szCs w:val="16"/>
          <w:lang w:val="en"/>
        </w:rPr>
        <w:t xml:space="preserve">Offered to the Government, without modification, in the same form in which it is sold in the commercial marketplace; and </w:t>
      </w:r>
    </w:p>
    <w:p w14:paraId="2FA8339D" w14:textId="77777777" w:rsidR="00080FB7" w:rsidRPr="00E02F21" w:rsidRDefault="00080FB7" w:rsidP="00EA17CE">
      <w:pPr>
        <w:pStyle w:val="ListParagraph"/>
        <w:numPr>
          <w:ilvl w:val="0"/>
          <w:numId w:val="22"/>
        </w:numPr>
        <w:tabs>
          <w:tab w:val="left" w:pos="360"/>
        </w:tabs>
        <w:jc w:val="both"/>
        <w:rPr>
          <w:b/>
          <w:color w:val="000000"/>
          <w:sz w:val="16"/>
          <w:szCs w:val="16"/>
        </w:rPr>
      </w:pPr>
      <w:r w:rsidRPr="00E02F21">
        <w:rPr>
          <w:sz w:val="16"/>
          <w:szCs w:val="16"/>
          <w:lang w:val="en"/>
        </w:rPr>
        <w:t xml:space="preserve">Does not include bulk cargo, as defined in </w:t>
      </w:r>
      <w:r w:rsidRPr="00E02F21">
        <w:rPr>
          <w:sz w:val="16"/>
          <w:szCs w:val="16"/>
          <w:u w:val="single"/>
          <w:lang w:val="en"/>
        </w:rPr>
        <w:t xml:space="preserve">46 U.S.C. 40102(4), </w:t>
      </w:r>
      <w:r w:rsidRPr="00E02F21">
        <w:rPr>
          <w:sz w:val="16"/>
          <w:szCs w:val="16"/>
          <w:lang w:val="en"/>
        </w:rPr>
        <w:t>such as agricultural products and petroleum products. Per 46 CFR 525.1 (c)(2), “bulk cargo” means cargo that is loaded and carried in bulk onboard ship without mark or count, in a loose unpackaged form, having homogenous characteristics. Bulk cargo loaded into intermodal equipment, except LASH or Seabee barges, is subject to mark and count and, therefore, ceases to be bulk cargo.</w:t>
      </w:r>
    </w:p>
    <w:p w14:paraId="62D0EDDE" w14:textId="77777777" w:rsidR="00080FB7" w:rsidRPr="00E02F21" w:rsidRDefault="00080FB7" w:rsidP="00EA17CE">
      <w:pPr>
        <w:pStyle w:val="ListParagraph"/>
        <w:numPr>
          <w:ilvl w:val="0"/>
          <w:numId w:val="24"/>
        </w:numPr>
        <w:tabs>
          <w:tab w:val="left" w:pos="360"/>
        </w:tabs>
        <w:jc w:val="both"/>
        <w:rPr>
          <w:b/>
          <w:color w:val="000000"/>
          <w:sz w:val="16"/>
          <w:szCs w:val="16"/>
        </w:rPr>
      </w:pPr>
      <w:r w:rsidRPr="00E02F21">
        <w:rPr>
          <w:sz w:val="16"/>
          <w:szCs w:val="16"/>
          <w:lang w:val="en"/>
        </w:rPr>
        <w:t>“</w:t>
      </w:r>
      <w:r w:rsidRPr="00E02F21">
        <w:rPr>
          <w:sz w:val="16"/>
          <w:szCs w:val="16"/>
          <w:u w:val="single"/>
          <w:lang w:val="en"/>
        </w:rPr>
        <w:t>Employee assigned to the contract</w:t>
      </w:r>
      <w:r w:rsidRPr="00E02F21">
        <w:rPr>
          <w:sz w:val="16"/>
          <w:szCs w:val="16"/>
          <w:lang w:val="en"/>
        </w:rPr>
        <w:t xml:space="preserve">” means an employee who was hired after November 6, 1986 (after November 27, 2009 in the Commonwealth of the Northern Mariana Islands), who is directly performing work, in the United States, under a contract that is required to include the clause prescribed at </w:t>
      </w:r>
      <w:hyperlink r:id="rId10" w:anchor="wp1089948" w:history="1">
        <w:r w:rsidRPr="00E02F21">
          <w:rPr>
            <w:rStyle w:val="Hyperlink"/>
            <w:sz w:val="16"/>
            <w:szCs w:val="16"/>
            <w:lang w:val="en"/>
          </w:rPr>
          <w:t>22.1803</w:t>
        </w:r>
      </w:hyperlink>
      <w:r w:rsidRPr="00E02F21">
        <w:rPr>
          <w:sz w:val="16"/>
          <w:szCs w:val="16"/>
          <w:lang w:val="en"/>
        </w:rPr>
        <w:t xml:space="preserve">. An employee is not considered to be directly performing work under a contract if the employee— </w:t>
      </w:r>
    </w:p>
    <w:p w14:paraId="044243B4" w14:textId="77777777" w:rsidR="00080FB7" w:rsidRPr="00E02F21" w:rsidRDefault="00080FB7" w:rsidP="00EA17CE">
      <w:pPr>
        <w:pStyle w:val="ListParagraph"/>
        <w:numPr>
          <w:ilvl w:val="0"/>
          <w:numId w:val="23"/>
        </w:numPr>
        <w:tabs>
          <w:tab w:val="left" w:pos="360"/>
        </w:tabs>
        <w:jc w:val="both"/>
        <w:rPr>
          <w:b/>
          <w:color w:val="000000"/>
          <w:sz w:val="16"/>
          <w:szCs w:val="16"/>
        </w:rPr>
      </w:pPr>
      <w:r w:rsidRPr="00E02F21">
        <w:rPr>
          <w:sz w:val="16"/>
          <w:szCs w:val="16"/>
          <w:lang w:val="en"/>
        </w:rPr>
        <w:t xml:space="preserve">Normally performs support work, such as indirect or overhead functions; and </w:t>
      </w:r>
    </w:p>
    <w:p w14:paraId="7D2C1300" w14:textId="77777777" w:rsidR="00080FB7" w:rsidRPr="00E02F21" w:rsidRDefault="00080FB7" w:rsidP="00EA17CE">
      <w:pPr>
        <w:pStyle w:val="ListParagraph"/>
        <w:numPr>
          <w:ilvl w:val="0"/>
          <w:numId w:val="23"/>
        </w:numPr>
        <w:tabs>
          <w:tab w:val="left" w:pos="360"/>
        </w:tabs>
        <w:jc w:val="both"/>
        <w:rPr>
          <w:b/>
          <w:color w:val="000000"/>
          <w:sz w:val="16"/>
          <w:szCs w:val="16"/>
        </w:rPr>
      </w:pPr>
      <w:r w:rsidRPr="00E02F21">
        <w:rPr>
          <w:sz w:val="16"/>
          <w:szCs w:val="16"/>
          <w:lang w:val="en"/>
        </w:rPr>
        <w:t>Does not perform any substantial duties applicable to the contract.</w:t>
      </w:r>
    </w:p>
    <w:p w14:paraId="1EE1D333" w14:textId="77777777" w:rsidR="00080FB7" w:rsidRPr="00E02F21" w:rsidRDefault="00080FB7" w:rsidP="00EA17CE">
      <w:pPr>
        <w:pStyle w:val="ListParagraph"/>
        <w:numPr>
          <w:ilvl w:val="0"/>
          <w:numId w:val="24"/>
        </w:numPr>
        <w:tabs>
          <w:tab w:val="left" w:pos="360"/>
        </w:tabs>
        <w:jc w:val="both"/>
        <w:rPr>
          <w:b/>
          <w:color w:val="000000"/>
          <w:sz w:val="16"/>
          <w:szCs w:val="16"/>
        </w:rPr>
      </w:pPr>
      <w:r w:rsidRPr="00E02F21">
        <w:rPr>
          <w:sz w:val="16"/>
          <w:szCs w:val="16"/>
          <w:lang w:val="en"/>
        </w:rPr>
        <w:t>“</w:t>
      </w:r>
      <w:r w:rsidRPr="00E02F21">
        <w:rPr>
          <w:sz w:val="16"/>
          <w:szCs w:val="16"/>
          <w:u w:val="single"/>
          <w:lang w:val="en"/>
        </w:rPr>
        <w:t>Subcontract</w:t>
      </w:r>
      <w:r w:rsidRPr="00E02F21">
        <w:rPr>
          <w:sz w:val="16"/>
          <w:szCs w:val="16"/>
          <w:lang w:val="en"/>
        </w:rPr>
        <w:t xml:space="preserve">” means any contract, as defined in </w:t>
      </w:r>
      <w:hyperlink r:id="rId11" w:anchor="wp1145508" w:history="1">
        <w:r w:rsidRPr="00E02F21">
          <w:rPr>
            <w:rStyle w:val="Hyperlink"/>
            <w:sz w:val="16"/>
            <w:szCs w:val="16"/>
            <w:lang w:val="en"/>
          </w:rPr>
          <w:t>2.101</w:t>
        </w:r>
      </w:hyperlink>
      <w:r w:rsidRPr="00E02F21">
        <w:rPr>
          <w:sz w:val="16"/>
          <w:szCs w:val="16"/>
          <w:lang w:val="en"/>
        </w:rPr>
        <w:t xml:space="preserve">, entered into by a subcontractor to furnish supplies or services for performance of a prime contract or a subcontract. It includes but is not limited to purchase orders, and changes and modifications to purchase orders. </w:t>
      </w:r>
    </w:p>
    <w:p w14:paraId="58700A17" w14:textId="77777777" w:rsidR="00080FB7" w:rsidRPr="00E02F21" w:rsidRDefault="00080FB7" w:rsidP="00EA17CE">
      <w:pPr>
        <w:pStyle w:val="ListParagraph"/>
        <w:numPr>
          <w:ilvl w:val="0"/>
          <w:numId w:val="24"/>
        </w:numPr>
        <w:tabs>
          <w:tab w:val="left" w:pos="360"/>
        </w:tabs>
        <w:jc w:val="both"/>
        <w:rPr>
          <w:b/>
          <w:color w:val="000000"/>
          <w:sz w:val="16"/>
          <w:szCs w:val="16"/>
        </w:rPr>
      </w:pPr>
      <w:r w:rsidRPr="00E02F21">
        <w:rPr>
          <w:sz w:val="16"/>
          <w:szCs w:val="16"/>
          <w:lang w:val="en"/>
        </w:rPr>
        <w:t>“Subcontractor” means any supplier, distributor, vendor, or firm that furnishes supplies or services to or for a prime Contractor or another subcontractor.</w:t>
      </w:r>
    </w:p>
    <w:p w14:paraId="5D4007E5" w14:textId="77777777" w:rsidR="00080FB7" w:rsidRPr="00E02F21" w:rsidRDefault="00080FB7" w:rsidP="00EA17CE">
      <w:pPr>
        <w:pStyle w:val="ListParagraph"/>
        <w:numPr>
          <w:ilvl w:val="0"/>
          <w:numId w:val="24"/>
        </w:numPr>
        <w:tabs>
          <w:tab w:val="left" w:pos="360"/>
        </w:tabs>
        <w:jc w:val="both"/>
        <w:rPr>
          <w:b/>
          <w:color w:val="000000"/>
          <w:sz w:val="16"/>
          <w:szCs w:val="16"/>
        </w:rPr>
      </w:pPr>
      <w:r w:rsidRPr="00E02F21">
        <w:rPr>
          <w:sz w:val="16"/>
          <w:szCs w:val="16"/>
          <w:lang w:val="en"/>
        </w:rPr>
        <w:t>“</w:t>
      </w:r>
      <w:r w:rsidRPr="00E02F21">
        <w:rPr>
          <w:sz w:val="16"/>
          <w:szCs w:val="16"/>
          <w:u w:val="single"/>
          <w:lang w:val="en"/>
        </w:rPr>
        <w:t>United States</w:t>
      </w:r>
      <w:r w:rsidRPr="00E02F21">
        <w:rPr>
          <w:sz w:val="16"/>
          <w:szCs w:val="16"/>
          <w:lang w:val="en"/>
        </w:rPr>
        <w:t xml:space="preserve">”, as defined in </w:t>
      </w:r>
      <w:hyperlink r:id="rId12" w:history="1">
        <w:r w:rsidRPr="00E02F21">
          <w:rPr>
            <w:rStyle w:val="Hyperlink"/>
            <w:sz w:val="16"/>
            <w:szCs w:val="16"/>
            <w:lang w:val="en"/>
          </w:rPr>
          <w:t>8 U.S.C. 1101(a)(38)</w:t>
        </w:r>
      </w:hyperlink>
      <w:r w:rsidRPr="00E02F21">
        <w:rPr>
          <w:sz w:val="16"/>
          <w:szCs w:val="16"/>
          <w:lang w:val="en"/>
        </w:rPr>
        <w:t xml:space="preserve">, means the 50 States, the District of Columbia, Puerto Rico, Guam, the Commonwealth of the Northern Mariana Islands and the U.S. Virgin Islands. </w:t>
      </w:r>
    </w:p>
    <w:p w14:paraId="7C7BB979" w14:textId="77777777" w:rsidR="00080FB7" w:rsidRPr="00E02F21" w:rsidRDefault="00080FB7" w:rsidP="00EA17CE">
      <w:pPr>
        <w:pStyle w:val="ListParagraph"/>
        <w:numPr>
          <w:ilvl w:val="0"/>
          <w:numId w:val="19"/>
        </w:numPr>
        <w:tabs>
          <w:tab w:val="left" w:pos="360"/>
        </w:tabs>
        <w:jc w:val="both"/>
        <w:rPr>
          <w:b/>
          <w:color w:val="000000"/>
          <w:sz w:val="16"/>
          <w:szCs w:val="16"/>
        </w:rPr>
      </w:pPr>
      <w:r w:rsidRPr="00E02F21">
        <w:rPr>
          <w:rStyle w:val="Emphasis"/>
          <w:b/>
          <w:i w:val="0"/>
          <w:sz w:val="16"/>
          <w:szCs w:val="16"/>
          <w:lang w:val="en"/>
        </w:rPr>
        <w:t>Enrollment and verification requirements</w:t>
      </w:r>
      <w:r w:rsidRPr="00E02F21">
        <w:rPr>
          <w:i/>
          <w:sz w:val="16"/>
          <w:szCs w:val="16"/>
          <w:lang w:val="en"/>
        </w:rPr>
        <w:t xml:space="preserve">. </w:t>
      </w:r>
      <w:r w:rsidRPr="00E02F21">
        <w:rPr>
          <w:sz w:val="16"/>
          <w:szCs w:val="16"/>
          <w:lang w:val="en"/>
        </w:rPr>
        <w:t xml:space="preserve">(1) If the </w:t>
      </w:r>
      <w:r>
        <w:rPr>
          <w:sz w:val="16"/>
          <w:szCs w:val="16"/>
          <w:lang w:val="en"/>
        </w:rPr>
        <w:t>SELLER</w:t>
      </w:r>
      <w:r w:rsidRPr="00E02F21">
        <w:rPr>
          <w:sz w:val="16"/>
          <w:szCs w:val="16"/>
          <w:lang w:val="en"/>
        </w:rPr>
        <w:t xml:space="preserve"> is not enrolled as a Federal Contractor in E-Verify at time of subcontract award, the </w:t>
      </w:r>
      <w:r>
        <w:rPr>
          <w:sz w:val="16"/>
          <w:szCs w:val="16"/>
          <w:lang w:val="en"/>
        </w:rPr>
        <w:t>SELLER</w:t>
      </w:r>
      <w:r w:rsidRPr="00E02F21">
        <w:rPr>
          <w:sz w:val="16"/>
          <w:szCs w:val="16"/>
          <w:lang w:val="en"/>
        </w:rPr>
        <w:t xml:space="preserve"> shall— </w:t>
      </w:r>
    </w:p>
    <w:p w14:paraId="31875CA1" w14:textId="77777777" w:rsidR="00080FB7" w:rsidRPr="00E02F21" w:rsidRDefault="00080FB7" w:rsidP="00EA17CE">
      <w:pPr>
        <w:pStyle w:val="ListParagraph"/>
        <w:numPr>
          <w:ilvl w:val="0"/>
          <w:numId w:val="26"/>
        </w:numPr>
        <w:tabs>
          <w:tab w:val="left" w:pos="360"/>
        </w:tabs>
        <w:jc w:val="both"/>
        <w:rPr>
          <w:b/>
          <w:color w:val="000000"/>
          <w:sz w:val="16"/>
          <w:szCs w:val="16"/>
        </w:rPr>
      </w:pPr>
      <w:r w:rsidRPr="00E02F21">
        <w:rPr>
          <w:rStyle w:val="Emphasis"/>
          <w:sz w:val="16"/>
          <w:szCs w:val="16"/>
          <w:lang w:val="en"/>
        </w:rPr>
        <w:lastRenderedPageBreak/>
        <w:t>Enroll</w:t>
      </w:r>
      <w:r w:rsidRPr="00E02F21">
        <w:rPr>
          <w:sz w:val="16"/>
          <w:szCs w:val="16"/>
          <w:lang w:val="en"/>
        </w:rPr>
        <w:t xml:space="preserve">. Enroll as a Federal Contractor in the E-Verify program within 30 calendar days of this subcontract award; </w:t>
      </w:r>
    </w:p>
    <w:p w14:paraId="30F96820" w14:textId="77777777" w:rsidR="00080FB7" w:rsidRPr="00E02F21" w:rsidRDefault="00080FB7" w:rsidP="00EA17CE">
      <w:pPr>
        <w:pStyle w:val="ListParagraph"/>
        <w:numPr>
          <w:ilvl w:val="0"/>
          <w:numId w:val="26"/>
        </w:numPr>
        <w:tabs>
          <w:tab w:val="left" w:pos="360"/>
        </w:tabs>
        <w:jc w:val="both"/>
        <w:rPr>
          <w:b/>
          <w:color w:val="000000"/>
          <w:sz w:val="16"/>
          <w:szCs w:val="16"/>
        </w:rPr>
      </w:pPr>
      <w:r w:rsidRPr="00E02F21">
        <w:rPr>
          <w:rStyle w:val="Emphasis"/>
          <w:sz w:val="16"/>
          <w:szCs w:val="16"/>
          <w:lang w:val="en"/>
        </w:rPr>
        <w:t>Verify all new employees</w:t>
      </w:r>
      <w:r w:rsidRPr="00E02F21">
        <w:rPr>
          <w:sz w:val="16"/>
          <w:szCs w:val="16"/>
          <w:lang w:val="en"/>
        </w:rPr>
        <w:t xml:space="preserve">. Within 90 calendar days of enrollment in the E-Verify program, begin to use E-Verify to initiate verification of employment eligibility of all new hires of the </w:t>
      </w:r>
      <w:r>
        <w:rPr>
          <w:sz w:val="16"/>
          <w:szCs w:val="16"/>
          <w:lang w:val="en"/>
        </w:rPr>
        <w:t>SELLER</w:t>
      </w:r>
      <w:r w:rsidRPr="00E02F21">
        <w:rPr>
          <w:sz w:val="16"/>
          <w:szCs w:val="16"/>
          <w:lang w:val="en"/>
        </w:rPr>
        <w:t xml:space="preserve">, who are working in the United States, whether or not assigned to the contract, within 3 business days after the date of hire (but see paragraph (b)(3) of this section); and </w:t>
      </w:r>
    </w:p>
    <w:p w14:paraId="6B1C7315" w14:textId="77777777" w:rsidR="00080FB7" w:rsidRPr="00E02F21" w:rsidRDefault="00080FB7" w:rsidP="00EA17CE">
      <w:pPr>
        <w:pStyle w:val="ListParagraph"/>
        <w:numPr>
          <w:ilvl w:val="0"/>
          <w:numId w:val="26"/>
        </w:numPr>
        <w:tabs>
          <w:tab w:val="left" w:pos="360"/>
        </w:tabs>
        <w:jc w:val="both"/>
        <w:rPr>
          <w:b/>
          <w:color w:val="000000"/>
          <w:sz w:val="16"/>
          <w:szCs w:val="16"/>
        </w:rPr>
      </w:pPr>
      <w:r w:rsidRPr="00E02F21">
        <w:rPr>
          <w:rStyle w:val="Emphasis"/>
          <w:sz w:val="16"/>
          <w:szCs w:val="16"/>
          <w:lang w:val="en"/>
        </w:rPr>
        <w:t>Verify employees assigned to the contract</w:t>
      </w:r>
      <w:r w:rsidRPr="00E02F21">
        <w:rPr>
          <w:sz w:val="16"/>
          <w:szCs w:val="16"/>
          <w:lang w:val="en"/>
        </w:rPr>
        <w:t xml:space="preserve">. For each employee assigned to this subcontract, initiate verification within 90 calendar days after date of enrollment or within 30 calendar days of the employee’s assignment to the subcontract, whichever date is later (but see paragraph (b)(4) of this section). </w:t>
      </w:r>
    </w:p>
    <w:p w14:paraId="3D77D634" w14:textId="77777777" w:rsidR="00080FB7" w:rsidRPr="00E02F21" w:rsidRDefault="00080FB7" w:rsidP="00EA17CE">
      <w:pPr>
        <w:pStyle w:val="ListParagraph"/>
        <w:numPr>
          <w:ilvl w:val="0"/>
          <w:numId w:val="26"/>
        </w:numPr>
        <w:tabs>
          <w:tab w:val="left" w:pos="360"/>
        </w:tabs>
        <w:jc w:val="both"/>
        <w:rPr>
          <w:b/>
          <w:color w:val="000000"/>
          <w:sz w:val="16"/>
          <w:szCs w:val="16"/>
        </w:rPr>
      </w:pPr>
      <w:r w:rsidRPr="00E02F21">
        <w:rPr>
          <w:sz w:val="16"/>
          <w:szCs w:val="16"/>
          <w:lang w:val="en"/>
        </w:rPr>
        <w:t xml:space="preserve">If the </w:t>
      </w:r>
      <w:r>
        <w:rPr>
          <w:sz w:val="16"/>
          <w:szCs w:val="16"/>
          <w:lang w:val="en"/>
        </w:rPr>
        <w:t>SELLER</w:t>
      </w:r>
      <w:r w:rsidRPr="00E02F21">
        <w:rPr>
          <w:sz w:val="16"/>
          <w:szCs w:val="16"/>
          <w:lang w:val="en"/>
        </w:rPr>
        <w:t xml:space="preserve"> is enrolled as a Federal Contractor in E-Verify at time of subcontract award, the </w:t>
      </w:r>
      <w:r>
        <w:rPr>
          <w:sz w:val="16"/>
          <w:szCs w:val="16"/>
          <w:lang w:val="en"/>
        </w:rPr>
        <w:t>SELLER</w:t>
      </w:r>
      <w:r w:rsidRPr="00E02F21">
        <w:rPr>
          <w:sz w:val="16"/>
          <w:szCs w:val="16"/>
          <w:lang w:val="en"/>
        </w:rPr>
        <w:t xml:space="preserve"> shall use E-Verify to initiate verification of employment eligibility of— </w:t>
      </w:r>
    </w:p>
    <w:p w14:paraId="41D4B6C9" w14:textId="77777777" w:rsidR="00E0178F" w:rsidRPr="00E0178F" w:rsidRDefault="00080FB7" w:rsidP="00E0178F">
      <w:pPr>
        <w:pStyle w:val="ListParagraph"/>
        <w:numPr>
          <w:ilvl w:val="2"/>
          <w:numId w:val="26"/>
        </w:numPr>
        <w:tabs>
          <w:tab w:val="left" w:pos="360"/>
        </w:tabs>
        <w:jc w:val="both"/>
        <w:rPr>
          <w:b/>
          <w:color w:val="000000"/>
          <w:sz w:val="16"/>
          <w:szCs w:val="16"/>
        </w:rPr>
      </w:pPr>
      <w:r w:rsidRPr="00E02F21">
        <w:rPr>
          <w:rStyle w:val="Emphasis"/>
          <w:sz w:val="16"/>
          <w:szCs w:val="16"/>
          <w:lang w:val="en"/>
        </w:rPr>
        <w:t>All new employees</w:t>
      </w:r>
      <w:r w:rsidRPr="00E02F21">
        <w:rPr>
          <w:sz w:val="16"/>
          <w:szCs w:val="16"/>
          <w:lang w:val="en"/>
        </w:rPr>
        <w:t xml:space="preserve">. </w:t>
      </w:r>
    </w:p>
    <w:p w14:paraId="3961602F" w14:textId="003D117E" w:rsidR="00080FB7" w:rsidRPr="00E02F21" w:rsidRDefault="00080FB7" w:rsidP="00E0178F">
      <w:pPr>
        <w:pStyle w:val="ListParagraph"/>
        <w:numPr>
          <w:ilvl w:val="3"/>
          <w:numId w:val="26"/>
        </w:numPr>
        <w:tabs>
          <w:tab w:val="left" w:pos="360"/>
        </w:tabs>
        <w:jc w:val="both"/>
        <w:rPr>
          <w:b/>
          <w:color w:val="000000"/>
          <w:sz w:val="16"/>
          <w:szCs w:val="16"/>
        </w:rPr>
      </w:pPr>
      <w:r w:rsidRPr="00E02F21">
        <w:rPr>
          <w:sz w:val="16"/>
          <w:szCs w:val="16"/>
          <w:lang w:val="en"/>
        </w:rPr>
        <w:t xml:space="preserve">(A) </w:t>
      </w:r>
      <w:r w:rsidRPr="00E02F21">
        <w:rPr>
          <w:rStyle w:val="Emphasis"/>
          <w:sz w:val="16"/>
          <w:szCs w:val="16"/>
          <w:lang w:val="en"/>
        </w:rPr>
        <w:t>Enrolled 90 calendar days or more</w:t>
      </w:r>
      <w:r w:rsidRPr="00E02F21">
        <w:rPr>
          <w:sz w:val="16"/>
          <w:szCs w:val="16"/>
          <w:lang w:val="en"/>
        </w:rPr>
        <w:t xml:space="preserve">. The </w:t>
      </w:r>
      <w:r>
        <w:rPr>
          <w:sz w:val="16"/>
          <w:szCs w:val="16"/>
          <w:lang w:val="en"/>
        </w:rPr>
        <w:t>SELLER</w:t>
      </w:r>
      <w:r w:rsidRPr="00E02F21">
        <w:rPr>
          <w:sz w:val="16"/>
          <w:szCs w:val="16"/>
          <w:lang w:val="en"/>
        </w:rPr>
        <w:t xml:space="preserve"> shall initiate verification of all new hires of the </w:t>
      </w:r>
      <w:r>
        <w:rPr>
          <w:sz w:val="16"/>
          <w:szCs w:val="16"/>
          <w:lang w:val="en"/>
        </w:rPr>
        <w:t>SELLER</w:t>
      </w:r>
      <w:r w:rsidRPr="00E02F21">
        <w:rPr>
          <w:sz w:val="16"/>
          <w:szCs w:val="16"/>
          <w:lang w:val="en"/>
        </w:rPr>
        <w:t xml:space="preserve">, who are working in the United States, whether or not assigned to the contract, within 3 business days after the date of hire (but see paragraph (b)(3) of this section); or </w:t>
      </w:r>
    </w:p>
    <w:p w14:paraId="67B3B600" w14:textId="77777777" w:rsidR="00080FB7" w:rsidRPr="00E02F21" w:rsidRDefault="00080FB7" w:rsidP="00E0178F">
      <w:pPr>
        <w:pStyle w:val="ListParagraph"/>
        <w:numPr>
          <w:ilvl w:val="3"/>
          <w:numId w:val="26"/>
        </w:numPr>
        <w:tabs>
          <w:tab w:val="left" w:pos="360"/>
        </w:tabs>
        <w:jc w:val="both"/>
        <w:rPr>
          <w:b/>
          <w:color w:val="000000"/>
          <w:sz w:val="16"/>
          <w:szCs w:val="16"/>
        </w:rPr>
      </w:pPr>
      <w:r w:rsidRPr="00E02F21">
        <w:rPr>
          <w:rStyle w:val="Emphasis"/>
          <w:sz w:val="16"/>
          <w:szCs w:val="16"/>
          <w:lang w:val="en"/>
        </w:rPr>
        <w:t>Enrolled less than 90 calendar days</w:t>
      </w:r>
      <w:r w:rsidRPr="00E02F21">
        <w:rPr>
          <w:sz w:val="16"/>
          <w:szCs w:val="16"/>
          <w:lang w:val="en"/>
        </w:rPr>
        <w:t xml:space="preserve">. Within 90 calendar days after enrollment as a Federal Contractor in E-Verify, the </w:t>
      </w:r>
      <w:r>
        <w:rPr>
          <w:sz w:val="16"/>
          <w:szCs w:val="16"/>
          <w:lang w:val="en"/>
        </w:rPr>
        <w:t>SELLER</w:t>
      </w:r>
      <w:r w:rsidRPr="00E02F21">
        <w:rPr>
          <w:sz w:val="16"/>
          <w:szCs w:val="16"/>
          <w:lang w:val="en"/>
        </w:rPr>
        <w:t xml:space="preserve"> shall initiate verification of all new hires of the </w:t>
      </w:r>
      <w:r>
        <w:rPr>
          <w:sz w:val="16"/>
          <w:szCs w:val="16"/>
          <w:lang w:val="en"/>
        </w:rPr>
        <w:t>SELLER</w:t>
      </w:r>
      <w:r w:rsidRPr="00E02F21">
        <w:rPr>
          <w:sz w:val="16"/>
          <w:szCs w:val="16"/>
          <w:lang w:val="en"/>
        </w:rPr>
        <w:t xml:space="preserve">, who are working in the United States, whether or not assigned to the subcontract, within 3 business days after the date of hire (but see paragraph (b)(3) of this section); or </w:t>
      </w:r>
    </w:p>
    <w:p w14:paraId="745A106A" w14:textId="77777777" w:rsidR="00080FB7" w:rsidRPr="00E02F21" w:rsidRDefault="00080FB7" w:rsidP="00E0178F">
      <w:pPr>
        <w:pStyle w:val="ListParagraph"/>
        <w:numPr>
          <w:ilvl w:val="2"/>
          <w:numId w:val="26"/>
        </w:numPr>
        <w:tabs>
          <w:tab w:val="left" w:pos="360"/>
        </w:tabs>
        <w:jc w:val="both"/>
        <w:rPr>
          <w:b/>
          <w:color w:val="000000"/>
          <w:sz w:val="16"/>
          <w:szCs w:val="16"/>
        </w:rPr>
      </w:pPr>
      <w:r w:rsidRPr="00E02F21">
        <w:rPr>
          <w:rStyle w:val="Emphasis"/>
          <w:sz w:val="16"/>
          <w:szCs w:val="16"/>
          <w:lang w:val="en"/>
        </w:rPr>
        <w:t>Employees assigned to the contract</w:t>
      </w:r>
      <w:r w:rsidRPr="00E02F21">
        <w:rPr>
          <w:sz w:val="16"/>
          <w:szCs w:val="16"/>
          <w:lang w:val="en"/>
        </w:rPr>
        <w:t xml:space="preserve">. For each employee assigned to the subcontract, the </w:t>
      </w:r>
      <w:r>
        <w:rPr>
          <w:sz w:val="16"/>
          <w:szCs w:val="16"/>
          <w:lang w:val="en"/>
        </w:rPr>
        <w:t>SELLER</w:t>
      </w:r>
      <w:r w:rsidRPr="00E02F21">
        <w:rPr>
          <w:sz w:val="16"/>
          <w:szCs w:val="16"/>
          <w:lang w:val="en"/>
        </w:rPr>
        <w:t xml:space="preserve"> shall initiate verification within 90 calendar days after date of subcontract award or within 30 days after assignment to the subcontract, whichever date is later (but see paragraph (b)(4) of this section). </w:t>
      </w:r>
    </w:p>
    <w:p w14:paraId="3E349A5C" w14:textId="77777777" w:rsidR="00080FB7" w:rsidRPr="00E02F21" w:rsidRDefault="00080FB7" w:rsidP="00EA17CE">
      <w:pPr>
        <w:pStyle w:val="ListParagraph"/>
        <w:numPr>
          <w:ilvl w:val="0"/>
          <w:numId w:val="26"/>
        </w:numPr>
        <w:tabs>
          <w:tab w:val="left" w:pos="360"/>
        </w:tabs>
        <w:jc w:val="both"/>
        <w:rPr>
          <w:b/>
          <w:color w:val="000000"/>
          <w:sz w:val="16"/>
          <w:szCs w:val="16"/>
        </w:rPr>
      </w:pPr>
      <w:r w:rsidRPr="00E02F21">
        <w:rPr>
          <w:sz w:val="16"/>
          <w:szCs w:val="16"/>
          <w:lang w:val="en"/>
        </w:rPr>
        <w:t xml:space="preserve">If the </w:t>
      </w:r>
      <w:r>
        <w:rPr>
          <w:sz w:val="16"/>
          <w:szCs w:val="16"/>
          <w:lang w:val="en"/>
        </w:rPr>
        <w:t>SELLER</w:t>
      </w:r>
      <w:r w:rsidRPr="00E02F21">
        <w:rPr>
          <w:sz w:val="16"/>
          <w:szCs w:val="16"/>
          <w:lang w:val="en"/>
        </w:rPr>
        <w:t xml:space="preserve"> is an institution of higher education (as defined at </w:t>
      </w:r>
      <w:hyperlink r:id="rId13" w:history="1">
        <w:r w:rsidRPr="00E02F21">
          <w:rPr>
            <w:rStyle w:val="Hyperlink"/>
            <w:sz w:val="16"/>
            <w:szCs w:val="16"/>
            <w:lang w:val="en"/>
          </w:rPr>
          <w:t>20 U.S.C. 1001(a)</w:t>
        </w:r>
      </w:hyperlink>
      <w:r w:rsidRPr="00E02F21">
        <w:rPr>
          <w:sz w:val="16"/>
          <w:szCs w:val="16"/>
          <w:lang w:val="en"/>
        </w:rPr>
        <w:t xml:space="preserve">); a State or local government or the government of a Federally recognized Indian tribe; or a surety performing under a takeover agreement entered into with a Federal agency pursuant to a performance bond, the </w:t>
      </w:r>
      <w:r>
        <w:rPr>
          <w:sz w:val="16"/>
          <w:szCs w:val="16"/>
          <w:lang w:val="en"/>
        </w:rPr>
        <w:t>SELLER</w:t>
      </w:r>
      <w:r w:rsidRPr="00E02F21">
        <w:rPr>
          <w:sz w:val="16"/>
          <w:szCs w:val="16"/>
          <w:lang w:val="en"/>
        </w:rPr>
        <w:t xml:space="preserve"> may choose to verify only employees assigned to the subcontract, whether existing employees or new hires. The </w:t>
      </w:r>
      <w:r>
        <w:rPr>
          <w:sz w:val="16"/>
          <w:szCs w:val="16"/>
          <w:lang w:val="en"/>
        </w:rPr>
        <w:t>SELLER</w:t>
      </w:r>
      <w:r w:rsidRPr="00E02F21">
        <w:rPr>
          <w:sz w:val="16"/>
          <w:szCs w:val="16"/>
          <w:lang w:val="en"/>
        </w:rPr>
        <w:t xml:space="preserve"> shall follow the applicable verification requirements at (b)(1) or (b)(2) respectively, except that any requirement for verification of new employees applies only to new employees assigned to the subcontract. </w:t>
      </w:r>
    </w:p>
    <w:p w14:paraId="03128BF9" w14:textId="77777777" w:rsidR="00080FB7" w:rsidRPr="00E02F21" w:rsidRDefault="00080FB7" w:rsidP="00EA17CE">
      <w:pPr>
        <w:pStyle w:val="ListParagraph"/>
        <w:numPr>
          <w:ilvl w:val="0"/>
          <w:numId w:val="26"/>
        </w:numPr>
        <w:tabs>
          <w:tab w:val="left" w:pos="360"/>
        </w:tabs>
        <w:jc w:val="both"/>
        <w:rPr>
          <w:b/>
          <w:color w:val="000000"/>
          <w:sz w:val="16"/>
          <w:szCs w:val="16"/>
        </w:rPr>
      </w:pPr>
      <w:r w:rsidRPr="00E02F21">
        <w:rPr>
          <w:rStyle w:val="Emphasis"/>
          <w:sz w:val="16"/>
          <w:szCs w:val="16"/>
          <w:lang w:val="en"/>
        </w:rPr>
        <w:t>Option to verify employment eligibility of all employees</w:t>
      </w:r>
      <w:r w:rsidRPr="00E02F21">
        <w:rPr>
          <w:sz w:val="16"/>
          <w:szCs w:val="16"/>
          <w:lang w:val="en"/>
        </w:rPr>
        <w:t xml:space="preserve">. The </w:t>
      </w:r>
      <w:r>
        <w:rPr>
          <w:sz w:val="16"/>
          <w:szCs w:val="16"/>
          <w:lang w:val="en"/>
        </w:rPr>
        <w:t>SELLER</w:t>
      </w:r>
      <w:r w:rsidRPr="00E02F21">
        <w:rPr>
          <w:sz w:val="16"/>
          <w:szCs w:val="16"/>
          <w:lang w:val="en"/>
        </w:rPr>
        <w:t xml:space="preserve"> may elect to verify all existing employees hired after November 6, 1986(after November 27, 2009, in the Commonwealth of the Northern Mariana Islands),, rather than just those employees assigned to the subcontract. The </w:t>
      </w:r>
      <w:r>
        <w:rPr>
          <w:sz w:val="16"/>
          <w:szCs w:val="16"/>
          <w:lang w:val="en"/>
        </w:rPr>
        <w:t>SELLER</w:t>
      </w:r>
      <w:r w:rsidRPr="00E02F21">
        <w:rPr>
          <w:sz w:val="16"/>
          <w:szCs w:val="16"/>
          <w:lang w:val="en"/>
        </w:rPr>
        <w:t xml:space="preserve"> shall initiate verification for each existing employee working in the United States who was hired after November 6, 1986 (after November 27, 2009, in the Commonwealth of the Northern Mariana Islands), within 180 calendar days of— </w:t>
      </w:r>
    </w:p>
    <w:p w14:paraId="79908D0B" w14:textId="77777777" w:rsidR="00080FB7" w:rsidRPr="00E02F21" w:rsidRDefault="00080FB7" w:rsidP="00EA17CE">
      <w:pPr>
        <w:pStyle w:val="ListParagraph"/>
        <w:numPr>
          <w:ilvl w:val="0"/>
          <w:numId w:val="27"/>
        </w:numPr>
        <w:tabs>
          <w:tab w:val="left" w:pos="360"/>
        </w:tabs>
        <w:jc w:val="both"/>
        <w:rPr>
          <w:b/>
          <w:color w:val="000000"/>
          <w:sz w:val="16"/>
          <w:szCs w:val="16"/>
        </w:rPr>
      </w:pPr>
      <w:r w:rsidRPr="00E02F21">
        <w:rPr>
          <w:sz w:val="16"/>
          <w:szCs w:val="16"/>
          <w:lang w:val="en"/>
        </w:rPr>
        <w:t xml:space="preserve">Enrollment in the E-Verify program; or </w:t>
      </w:r>
    </w:p>
    <w:p w14:paraId="397FEB0A" w14:textId="77777777" w:rsidR="00080FB7" w:rsidRPr="00E02F21" w:rsidRDefault="00080FB7" w:rsidP="00EA17CE">
      <w:pPr>
        <w:pStyle w:val="ListParagraph"/>
        <w:numPr>
          <w:ilvl w:val="0"/>
          <w:numId w:val="27"/>
        </w:numPr>
        <w:tabs>
          <w:tab w:val="left" w:pos="360"/>
        </w:tabs>
        <w:jc w:val="both"/>
        <w:rPr>
          <w:b/>
          <w:color w:val="000000"/>
          <w:sz w:val="16"/>
          <w:szCs w:val="16"/>
        </w:rPr>
      </w:pPr>
      <w:r w:rsidRPr="00E02F21">
        <w:rPr>
          <w:sz w:val="16"/>
          <w:szCs w:val="16"/>
          <w:lang w:val="en"/>
        </w:rPr>
        <w:t xml:space="preserve">Notification to E-Verify Operations of the </w:t>
      </w:r>
      <w:r>
        <w:rPr>
          <w:sz w:val="16"/>
          <w:szCs w:val="16"/>
          <w:lang w:val="en"/>
        </w:rPr>
        <w:t>SELLER</w:t>
      </w:r>
      <w:r w:rsidRPr="00E02F21">
        <w:rPr>
          <w:sz w:val="16"/>
          <w:szCs w:val="16"/>
          <w:lang w:val="en"/>
        </w:rPr>
        <w:t xml:space="preserve">’s decision to exercise this option, using the contact information provided in the E- Verify program Memorandum of Understanding (MOU). </w:t>
      </w:r>
    </w:p>
    <w:p w14:paraId="7B68BBC4" w14:textId="77777777" w:rsidR="00080FB7" w:rsidRPr="00E02F21" w:rsidRDefault="00080FB7" w:rsidP="00EA17CE">
      <w:pPr>
        <w:pStyle w:val="ListParagraph"/>
        <w:numPr>
          <w:ilvl w:val="0"/>
          <w:numId w:val="19"/>
        </w:numPr>
        <w:tabs>
          <w:tab w:val="left" w:pos="360"/>
        </w:tabs>
        <w:jc w:val="both"/>
        <w:rPr>
          <w:b/>
          <w:color w:val="000000"/>
          <w:sz w:val="16"/>
          <w:szCs w:val="16"/>
        </w:rPr>
      </w:pPr>
      <w:r w:rsidRPr="00E02F21">
        <w:rPr>
          <w:sz w:val="16"/>
          <w:szCs w:val="16"/>
          <w:lang w:val="en"/>
        </w:rPr>
        <w:t xml:space="preserve">The </w:t>
      </w:r>
      <w:r>
        <w:rPr>
          <w:sz w:val="16"/>
          <w:szCs w:val="16"/>
          <w:lang w:val="en"/>
        </w:rPr>
        <w:t>SELLER</w:t>
      </w:r>
      <w:r w:rsidRPr="00E02F21">
        <w:rPr>
          <w:sz w:val="16"/>
          <w:szCs w:val="16"/>
          <w:lang w:val="en"/>
        </w:rPr>
        <w:t xml:space="preserve"> shall comply, for the period of performance of this contract, with the requirements of the E-Verify program MOU. </w:t>
      </w:r>
    </w:p>
    <w:p w14:paraId="7BF845EF" w14:textId="77777777" w:rsidR="00080FB7" w:rsidRPr="00E02F21" w:rsidRDefault="00080FB7" w:rsidP="00E0178F">
      <w:pPr>
        <w:pStyle w:val="ListParagraph"/>
        <w:numPr>
          <w:ilvl w:val="1"/>
          <w:numId w:val="19"/>
        </w:numPr>
        <w:tabs>
          <w:tab w:val="left" w:pos="360"/>
        </w:tabs>
        <w:jc w:val="both"/>
        <w:rPr>
          <w:b/>
          <w:color w:val="000000"/>
          <w:sz w:val="16"/>
          <w:szCs w:val="16"/>
        </w:rPr>
      </w:pPr>
      <w:r w:rsidRPr="00E02F21">
        <w:rPr>
          <w:sz w:val="16"/>
          <w:szCs w:val="16"/>
          <w:lang w:val="en"/>
        </w:rPr>
        <w:t xml:space="preserve">The Department of Homeland Security (DHS) or the Social Security Administration (SSA) may terminate the </w:t>
      </w:r>
      <w:r>
        <w:rPr>
          <w:sz w:val="16"/>
          <w:szCs w:val="16"/>
          <w:lang w:val="en"/>
        </w:rPr>
        <w:t>SELLER</w:t>
      </w:r>
      <w:r w:rsidRPr="00E02F21">
        <w:rPr>
          <w:sz w:val="16"/>
          <w:szCs w:val="16"/>
          <w:lang w:val="en"/>
        </w:rPr>
        <w:t xml:space="preserve">’s MOU and deny access to the E-Verify system in accordance with the terms of the MOU. In such case, the </w:t>
      </w:r>
      <w:r>
        <w:rPr>
          <w:sz w:val="16"/>
          <w:szCs w:val="16"/>
          <w:lang w:val="en"/>
        </w:rPr>
        <w:t>SELLER</w:t>
      </w:r>
      <w:r w:rsidRPr="00E02F21">
        <w:rPr>
          <w:sz w:val="16"/>
          <w:szCs w:val="16"/>
          <w:lang w:val="en"/>
        </w:rPr>
        <w:t xml:space="preserve"> will be referred to a suspension or debarment official. </w:t>
      </w:r>
    </w:p>
    <w:p w14:paraId="7E9FEC37" w14:textId="77777777" w:rsidR="00080FB7" w:rsidRPr="00E02F21" w:rsidRDefault="00080FB7" w:rsidP="00E0178F">
      <w:pPr>
        <w:pStyle w:val="ListParagraph"/>
        <w:numPr>
          <w:ilvl w:val="1"/>
          <w:numId w:val="19"/>
        </w:numPr>
        <w:tabs>
          <w:tab w:val="left" w:pos="360"/>
        </w:tabs>
        <w:jc w:val="both"/>
        <w:rPr>
          <w:b/>
          <w:color w:val="000000"/>
          <w:sz w:val="16"/>
          <w:szCs w:val="16"/>
        </w:rPr>
      </w:pPr>
      <w:r w:rsidRPr="00E02F21">
        <w:rPr>
          <w:sz w:val="16"/>
          <w:szCs w:val="16"/>
          <w:lang w:val="en"/>
        </w:rPr>
        <w:t xml:space="preserve">During the period between termination of the MOU and a decision by the suspension or debarment official whether to suspend or debar, the </w:t>
      </w:r>
      <w:r>
        <w:rPr>
          <w:sz w:val="16"/>
          <w:szCs w:val="16"/>
          <w:lang w:val="en"/>
        </w:rPr>
        <w:t>SELLER</w:t>
      </w:r>
      <w:r w:rsidRPr="00E02F21">
        <w:rPr>
          <w:sz w:val="16"/>
          <w:szCs w:val="16"/>
          <w:lang w:val="en"/>
        </w:rPr>
        <w:t xml:space="preserve"> is excused from its obligations under paragraph (b) of this clause. If the suspension or debarment official determines not to suspend or debar the </w:t>
      </w:r>
      <w:r>
        <w:rPr>
          <w:sz w:val="16"/>
          <w:szCs w:val="16"/>
          <w:lang w:val="en"/>
        </w:rPr>
        <w:t>SELLER</w:t>
      </w:r>
      <w:r w:rsidRPr="00E02F21">
        <w:rPr>
          <w:sz w:val="16"/>
          <w:szCs w:val="16"/>
          <w:lang w:val="en"/>
        </w:rPr>
        <w:t xml:space="preserve">, then the </w:t>
      </w:r>
      <w:r>
        <w:rPr>
          <w:sz w:val="16"/>
          <w:szCs w:val="16"/>
          <w:lang w:val="en"/>
        </w:rPr>
        <w:t>SELLER</w:t>
      </w:r>
      <w:r w:rsidRPr="00E02F21">
        <w:rPr>
          <w:sz w:val="16"/>
          <w:szCs w:val="16"/>
          <w:lang w:val="en"/>
        </w:rPr>
        <w:t xml:space="preserve">  must re-enroll in E-Verify. </w:t>
      </w:r>
    </w:p>
    <w:p w14:paraId="5835E6B3" w14:textId="20D60A93" w:rsidR="00080FB7" w:rsidRPr="00E02F21" w:rsidRDefault="00080FB7" w:rsidP="00EA17CE">
      <w:pPr>
        <w:pStyle w:val="ListParagraph"/>
        <w:numPr>
          <w:ilvl w:val="0"/>
          <w:numId w:val="19"/>
        </w:numPr>
        <w:tabs>
          <w:tab w:val="left" w:pos="360"/>
        </w:tabs>
        <w:jc w:val="both"/>
        <w:rPr>
          <w:b/>
          <w:color w:val="000000"/>
          <w:sz w:val="16"/>
          <w:szCs w:val="16"/>
        </w:rPr>
      </w:pPr>
      <w:r w:rsidRPr="00E02F21">
        <w:rPr>
          <w:rStyle w:val="Emphasis"/>
          <w:b/>
          <w:i w:val="0"/>
          <w:sz w:val="16"/>
          <w:szCs w:val="16"/>
          <w:lang w:val="en"/>
        </w:rPr>
        <w:t>Web site</w:t>
      </w:r>
      <w:r w:rsidRPr="00E02F21">
        <w:rPr>
          <w:i/>
          <w:sz w:val="16"/>
          <w:szCs w:val="16"/>
          <w:lang w:val="en"/>
        </w:rPr>
        <w:t>.</w:t>
      </w:r>
      <w:r w:rsidRPr="00E02F21">
        <w:rPr>
          <w:sz w:val="16"/>
          <w:szCs w:val="16"/>
          <w:lang w:val="en"/>
        </w:rPr>
        <w:t xml:space="preserve"> Information on registration for and use of the E-Verify program can be obtained via the Internet at the Department of Homeland Security Web site: </w:t>
      </w:r>
      <w:hyperlink r:id="rId14" w:history="1">
        <w:r w:rsidR="00AC5C11" w:rsidRPr="00AC5C11">
          <w:rPr>
            <w:rStyle w:val="Hyperlink"/>
            <w:sz w:val="16"/>
            <w:szCs w:val="16"/>
          </w:rPr>
          <w:t>https</w:t>
        </w:r>
        <w:r w:rsidR="00AC5C11" w:rsidRPr="00AC5C11">
          <w:rPr>
            <w:rStyle w:val="Hyperlink"/>
            <w:sz w:val="16"/>
            <w:szCs w:val="16"/>
            <w:lang w:val="en"/>
          </w:rPr>
          <w:t>://www.e-Verify.gov</w:t>
        </w:r>
      </w:hyperlink>
      <w:r w:rsidR="00AC5C11" w:rsidRPr="00AC5C11">
        <w:rPr>
          <w:sz w:val="16"/>
          <w:szCs w:val="16"/>
          <w:lang w:val="en"/>
        </w:rPr>
        <w:t xml:space="preserve"> </w:t>
      </w:r>
      <w:r w:rsidRPr="00AC5C11">
        <w:rPr>
          <w:sz w:val="16"/>
          <w:szCs w:val="16"/>
          <w:lang w:val="en"/>
        </w:rPr>
        <w:t>.</w:t>
      </w:r>
      <w:r w:rsidRPr="00E02F21">
        <w:rPr>
          <w:sz w:val="16"/>
          <w:szCs w:val="16"/>
          <w:lang w:val="en"/>
        </w:rPr>
        <w:t xml:space="preserve"> </w:t>
      </w:r>
    </w:p>
    <w:p w14:paraId="26E05073" w14:textId="77777777" w:rsidR="00080FB7" w:rsidRPr="00E02F21" w:rsidRDefault="00080FB7" w:rsidP="00EA17CE">
      <w:pPr>
        <w:pStyle w:val="ListParagraph"/>
        <w:numPr>
          <w:ilvl w:val="0"/>
          <w:numId w:val="19"/>
        </w:numPr>
        <w:tabs>
          <w:tab w:val="left" w:pos="360"/>
        </w:tabs>
        <w:jc w:val="both"/>
        <w:rPr>
          <w:b/>
          <w:color w:val="000000"/>
          <w:sz w:val="16"/>
          <w:szCs w:val="16"/>
        </w:rPr>
      </w:pPr>
      <w:r w:rsidRPr="00E02F21">
        <w:rPr>
          <w:rStyle w:val="Emphasis"/>
          <w:b/>
          <w:i w:val="0"/>
          <w:sz w:val="16"/>
          <w:szCs w:val="16"/>
          <w:lang w:val="en"/>
        </w:rPr>
        <w:t>Individuals previously verified</w:t>
      </w:r>
      <w:r w:rsidRPr="00E02F21">
        <w:rPr>
          <w:i/>
          <w:sz w:val="16"/>
          <w:szCs w:val="16"/>
          <w:lang w:val="en"/>
        </w:rPr>
        <w:t>.</w:t>
      </w:r>
      <w:r w:rsidRPr="00E02F21">
        <w:rPr>
          <w:sz w:val="16"/>
          <w:szCs w:val="16"/>
          <w:lang w:val="en"/>
        </w:rPr>
        <w:t xml:space="preserve"> The </w:t>
      </w:r>
      <w:r>
        <w:rPr>
          <w:sz w:val="16"/>
          <w:szCs w:val="16"/>
          <w:lang w:val="en"/>
        </w:rPr>
        <w:t>SELLER</w:t>
      </w:r>
      <w:r w:rsidRPr="00E02F21">
        <w:rPr>
          <w:sz w:val="16"/>
          <w:szCs w:val="16"/>
          <w:lang w:val="en"/>
        </w:rPr>
        <w:t xml:space="preserve">  is not required by this clause to perform additional employment verification using E-Verify for any employee— </w:t>
      </w:r>
    </w:p>
    <w:p w14:paraId="067B0314" w14:textId="77777777" w:rsidR="00080FB7" w:rsidRPr="00E02F21" w:rsidRDefault="00080FB7" w:rsidP="00EA17CE">
      <w:pPr>
        <w:pStyle w:val="ListParagraph"/>
        <w:numPr>
          <w:ilvl w:val="0"/>
          <w:numId w:val="28"/>
        </w:numPr>
        <w:tabs>
          <w:tab w:val="left" w:pos="360"/>
        </w:tabs>
        <w:jc w:val="both"/>
        <w:rPr>
          <w:b/>
          <w:color w:val="000000"/>
          <w:sz w:val="16"/>
          <w:szCs w:val="16"/>
        </w:rPr>
      </w:pPr>
      <w:r w:rsidRPr="00E02F21">
        <w:rPr>
          <w:sz w:val="16"/>
          <w:szCs w:val="16"/>
          <w:lang w:val="en"/>
        </w:rPr>
        <w:t xml:space="preserve">Whose employment eligibility was previously verified by the </w:t>
      </w:r>
      <w:r>
        <w:rPr>
          <w:sz w:val="16"/>
          <w:szCs w:val="16"/>
          <w:lang w:val="en"/>
        </w:rPr>
        <w:t>SELLER</w:t>
      </w:r>
      <w:r w:rsidRPr="00E02F21">
        <w:rPr>
          <w:sz w:val="16"/>
          <w:szCs w:val="16"/>
          <w:lang w:val="en"/>
        </w:rPr>
        <w:t xml:space="preserve"> through the E-Verify program; </w:t>
      </w:r>
    </w:p>
    <w:p w14:paraId="3831CBB1" w14:textId="77777777" w:rsidR="00080FB7" w:rsidRPr="00E02F21" w:rsidRDefault="00080FB7" w:rsidP="00EA17CE">
      <w:pPr>
        <w:pStyle w:val="ListParagraph"/>
        <w:numPr>
          <w:ilvl w:val="0"/>
          <w:numId w:val="28"/>
        </w:numPr>
        <w:tabs>
          <w:tab w:val="left" w:pos="360"/>
        </w:tabs>
        <w:jc w:val="both"/>
        <w:rPr>
          <w:b/>
          <w:color w:val="000000"/>
          <w:sz w:val="16"/>
          <w:szCs w:val="16"/>
        </w:rPr>
      </w:pPr>
      <w:r w:rsidRPr="00E02F21">
        <w:rPr>
          <w:sz w:val="16"/>
          <w:szCs w:val="16"/>
          <w:lang w:val="en"/>
        </w:rPr>
        <w:t xml:space="preserve">Who has been granted and holds an active U.S. Government security clearance for access to confidential, secret, or top secret information in accordance with the National Industrial Security Program Operating Manual; or </w:t>
      </w:r>
    </w:p>
    <w:p w14:paraId="69600C55" w14:textId="77777777" w:rsidR="00080FB7" w:rsidRPr="00E02F21" w:rsidRDefault="00080FB7" w:rsidP="00EA17CE">
      <w:pPr>
        <w:pStyle w:val="ListParagraph"/>
        <w:numPr>
          <w:ilvl w:val="0"/>
          <w:numId w:val="28"/>
        </w:numPr>
        <w:tabs>
          <w:tab w:val="left" w:pos="360"/>
        </w:tabs>
        <w:jc w:val="both"/>
        <w:rPr>
          <w:b/>
          <w:color w:val="000000"/>
          <w:sz w:val="16"/>
          <w:szCs w:val="16"/>
        </w:rPr>
      </w:pPr>
      <w:r w:rsidRPr="00E02F21">
        <w:rPr>
          <w:sz w:val="16"/>
          <w:szCs w:val="16"/>
          <w:lang w:val="en"/>
        </w:rPr>
        <w:t xml:space="preserve">Who has undergone a completed background investigation and been issued credentials pursuant to Homeland Security Presidential Directive (HSPD)-12, Policy for a Common Identification Standard for Federal Employees and Contractors. </w:t>
      </w:r>
    </w:p>
    <w:p w14:paraId="24C5FA36" w14:textId="77777777" w:rsidR="00C10EAD" w:rsidRPr="00E16288" w:rsidRDefault="00080FB7" w:rsidP="00C10EAD">
      <w:pPr>
        <w:pStyle w:val="pindented1"/>
        <w:ind w:left="480" w:firstLine="0"/>
        <w:rPr>
          <w:rFonts w:asciiTheme="minorHAnsi" w:hAnsiTheme="minorHAnsi"/>
          <w:sz w:val="16"/>
          <w:szCs w:val="16"/>
          <w:lang w:val="en"/>
        </w:rPr>
      </w:pPr>
      <w:r w:rsidRPr="00E16288">
        <w:rPr>
          <w:rStyle w:val="Emphasis"/>
          <w:rFonts w:asciiTheme="minorHAnsi" w:hAnsiTheme="minorHAnsi"/>
          <w:b/>
          <w:i w:val="0"/>
          <w:sz w:val="16"/>
          <w:szCs w:val="16"/>
          <w:lang w:val="en"/>
        </w:rPr>
        <w:t>Subcontracts</w:t>
      </w:r>
      <w:r w:rsidRPr="00E16288">
        <w:rPr>
          <w:rFonts w:asciiTheme="minorHAnsi" w:hAnsiTheme="minorHAnsi"/>
          <w:i/>
          <w:sz w:val="16"/>
          <w:szCs w:val="16"/>
          <w:lang w:val="en"/>
        </w:rPr>
        <w:t>.</w:t>
      </w:r>
      <w:r w:rsidRPr="00E16288">
        <w:rPr>
          <w:rFonts w:asciiTheme="minorHAnsi" w:hAnsiTheme="minorHAnsi"/>
          <w:sz w:val="16"/>
          <w:szCs w:val="16"/>
          <w:lang w:val="en"/>
        </w:rPr>
        <w:t xml:space="preserve"> The SELLER shall include the requirements of this clau</w:t>
      </w:r>
      <w:r w:rsidR="00E16288">
        <w:rPr>
          <w:rFonts w:asciiTheme="minorHAnsi" w:hAnsiTheme="minorHAnsi"/>
          <w:sz w:val="16"/>
          <w:szCs w:val="16"/>
          <w:lang w:val="en"/>
        </w:rPr>
        <w:t xml:space="preserve">se, including this paragraph </w:t>
      </w:r>
      <w:r w:rsidRPr="00E16288">
        <w:rPr>
          <w:rFonts w:asciiTheme="minorHAnsi" w:hAnsiTheme="minorHAnsi"/>
          <w:sz w:val="16"/>
          <w:szCs w:val="16"/>
          <w:lang w:val="en"/>
        </w:rPr>
        <w:t xml:space="preserve"> (appropriately modified for identification of the parties), in each subcontract that</w:t>
      </w:r>
      <w:r w:rsidR="00C10EAD" w:rsidRPr="00E16288">
        <w:rPr>
          <w:rFonts w:asciiTheme="minorHAnsi" w:hAnsiTheme="minorHAnsi"/>
          <w:szCs w:val="24"/>
          <w:lang w:val="en"/>
        </w:rPr>
        <w:t xml:space="preserve"> </w:t>
      </w:r>
      <w:r w:rsidR="00C10EAD" w:rsidRPr="00E16288">
        <w:rPr>
          <w:rFonts w:asciiTheme="minorHAnsi" w:hAnsiTheme="minorHAnsi"/>
          <w:szCs w:val="24"/>
          <w:lang w:val="en"/>
        </w:rPr>
        <w:br/>
      </w:r>
      <w:r w:rsidR="00C10EAD" w:rsidRPr="00E16288">
        <w:rPr>
          <w:rFonts w:asciiTheme="minorHAnsi" w:hAnsiTheme="minorHAnsi"/>
          <w:sz w:val="16"/>
          <w:szCs w:val="16"/>
          <w:lang w:val="en"/>
        </w:rPr>
        <w:t xml:space="preserve">(1) Is for— </w:t>
      </w:r>
    </w:p>
    <w:p w14:paraId="5A1CC195" w14:textId="4CB39231" w:rsidR="00C10EAD" w:rsidRPr="00E16288" w:rsidRDefault="00C10EAD" w:rsidP="00507D73">
      <w:pPr>
        <w:spacing w:line="288" w:lineRule="auto"/>
        <w:ind w:left="720"/>
        <w:rPr>
          <w:rFonts w:asciiTheme="minorHAnsi" w:hAnsiTheme="minorHAnsi"/>
          <w:color w:val="000000"/>
          <w:sz w:val="16"/>
          <w:szCs w:val="16"/>
          <w:lang w:val="en"/>
        </w:rPr>
      </w:pPr>
      <w:bookmarkStart w:id="41" w:name="wp1157026"/>
      <w:bookmarkEnd w:id="41"/>
      <w:r w:rsidRPr="00E16288">
        <w:rPr>
          <w:rFonts w:asciiTheme="minorHAnsi" w:hAnsiTheme="minorHAnsi"/>
          <w:color w:val="000000"/>
          <w:sz w:val="16"/>
          <w:szCs w:val="16"/>
          <w:lang w:val="en"/>
        </w:rPr>
        <w:t xml:space="preserve">(i) services (except for commercial services that are part of the purchase of a COTS item (or an item that would be a COTS item, but for minor modifications), performed by the COTS provider, and are normally provided for that COTS item); or </w:t>
      </w:r>
    </w:p>
    <w:p w14:paraId="1C3B5469" w14:textId="77777777" w:rsidR="00C10EAD" w:rsidRPr="00E16288" w:rsidRDefault="00C10EAD" w:rsidP="00C10EAD">
      <w:pPr>
        <w:spacing w:line="288" w:lineRule="auto"/>
        <w:ind w:firstLine="720"/>
        <w:rPr>
          <w:rFonts w:asciiTheme="minorHAnsi" w:hAnsiTheme="minorHAnsi"/>
          <w:color w:val="000000"/>
          <w:sz w:val="16"/>
          <w:szCs w:val="16"/>
          <w:lang w:val="en"/>
        </w:rPr>
      </w:pPr>
      <w:bookmarkStart w:id="42" w:name="wp1156607"/>
      <w:bookmarkEnd w:id="42"/>
      <w:r w:rsidRPr="00E16288">
        <w:rPr>
          <w:rFonts w:asciiTheme="minorHAnsi" w:hAnsiTheme="minorHAnsi"/>
          <w:color w:val="000000"/>
          <w:sz w:val="16"/>
          <w:szCs w:val="16"/>
          <w:lang w:val="en"/>
        </w:rPr>
        <w:t>(ii) Construction;</w:t>
      </w:r>
    </w:p>
    <w:p w14:paraId="2B220D79" w14:textId="77777777" w:rsidR="00C10EAD" w:rsidRPr="00E16288" w:rsidRDefault="00C10EAD" w:rsidP="00C10EAD">
      <w:pPr>
        <w:spacing w:line="288" w:lineRule="auto"/>
        <w:ind w:firstLine="480"/>
        <w:rPr>
          <w:rFonts w:asciiTheme="minorHAnsi" w:hAnsiTheme="minorHAnsi"/>
          <w:color w:val="000000"/>
          <w:sz w:val="16"/>
          <w:szCs w:val="16"/>
          <w:lang w:val="en"/>
        </w:rPr>
      </w:pPr>
      <w:bookmarkStart w:id="43" w:name="wp1156609"/>
      <w:bookmarkEnd w:id="43"/>
      <w:r w:rsidRPr="00E16288">
        <w:rPr>
          <w:rFonts w:asciiTheme="minorHAnsi" w:hAnsiTheme="minorHAnsi"/>
          <w:color w:val="000000"/>
          <w:sz w:val="16"/>
          <w:szCs w:val="16"/>
          <w:lang w:val="en"/>
        </w:rPr>
        <w:t>(2) Has a value of more than $3,500; and</w:t>
      </w:r>
    </w:p>
    <w:p w14:paraId="546B9FD1" w14:textId="77777777" w:rsidR="00C10EAD" w:rsidRPr="00E16288" w:rsidRDefault="00C10EAD" w:rsidP="00C10EAD">
      <w:pPr>
        <w:spacing w:line="288" w:lineRule="auto"/>
        <w:ind w:firstLine="480"/>
        <w:rPr>
          <w:rFonts w:asciiTheme="minorHAnsi" w:hAnsiTheme="minorHAnsi"/>
          <w:color w:val="000000"/>
          <w:sz w:val="16"/>
          <w:szCs w:val="16"/>
          <w:lang w:val="en"/>
        </w:rPr>
      </w:pPr>
      <w:bookmarkStart w:id="44" w:name="wp1156611"/>
      <w:bookmarkEnd w:id="44"/>
      <w:r w:rsidRPr="00E16288">
        <w:rPr>
          <w:rFonts w:asciiTheme="minorHAnsi" w:hAnsiTheme="minorHAnsi"/>
          <w:color w:val="000000"/>
          <w:sz w:val="16"/>
          <w:szCs w:val="16"/>
          <w:lang w:val="en"/>
        </w:rPr>
        <w:t>(3) Includes work performed in the United States.</w:t>
      </w:r>
    </w:p>
    <w:p w14:paraId="3FDEEBFE" w14:textId="77777777" w:rsidR="00080FB7" w:rsidRPr="00E02F21" w:rsidRDefault="00080FB7" w:rsidP="00080FB7">
      <w:pPr>
        <w:pStyle w:val="ListParagraph"/>
        <w:tabs>
          <w:tab w:val="left" w:pos="360"/>
        </w:tabs>
        <w:ind w:left="1800"/>
        <w:jc w:val="both"/>
        <w:rPr>
          <w:b/>
          <w:color w:val="000000"/>
          <w:sz w:val="16"/>
          <w:szCs w:val="16"/>
        </w:rPr>
      </w:pPr>
    </w:p>
    <w:p w14:paraId="66104BA8" w14:textId="2131593E" w:rsidR="00560D11" w:rsidRPr="00080FB7" w:rsidRDefault="00FA2647" w:rsidP="004536FF">
      <w:pPr>
        <w:pStyle w:val="ListParagraph"/>
        <w:numPr>
          <w:ilvl w:val="0"/>
          <w:numId w:val="73"/>
        </w:numPr>
        <w:tabs>
          <w:tab w:val="left" w:pos="360"/>
        </w:tabs>
        <w:jc w:val="both"/>
        <w:rPr>
          <w:b/>
          <w:color w:val="000000"/>
          <w:sz w:val="16"/>
          <w:szCs w:val="16"/>
        </w:rPr>
      </w:pPr>
      <w:r w:rsidRPr="00080FB7">
        <w:rPr>
          <w:b/>
          <w:color w:val="000000"/>
          <w:sz w:val="16"/>
          <w:szCs w:val="16"/>
        </w:rPr>
        <w:t xml:space="preserve">DFARS 252.209-7004, SUBCONTRACTING WITH FIRMS THAT ARE OWNED OR CONTROLLED BY THE GOVERNMENT </w:t>
      </w:r>
      <w:r w:rsidR="009A3DF2">
        <w:rPr>
          <w:b/>
          <w:color w:val="000000"/>
          <w:sz w:val="16"/>
          <w:szCs w:val="16"/>
        </w:rPr>
        <w:t xml:space="preserve">OF A COUNTRY THAT IS A STATE SPONSOR OF TERRORISM </w:t>
      </w:r>
      <w:r w:rsidRPr="00080FB7">
        <w:rPr>
          <w:b/>
          <w:color w:val="000000"/>
          <w:sz w:val="16"/>
          <w:szCs w:val="16"/>
        </w:rPr>
        <w:t xml:space="preserve"> (</w:t>
      </w:r>
      <w:r w:rsidR="00042D95">
        <w:rPr>
          <w:b/>
          <w:color w:val="000000"/>
          <w:sz w:val="16"/>
          <w:szCs w:val="16"/>
        </w:rPr>
        <w:t>May 2019</w:t>
      </w:r>
      <w:r w:rsidRPr="00080FB7">
        <w:rPr>
          <w:color w:val="000000"/>
          <w:sz w:val="16"/>
          <w:szCs w:val="16"/>
        </w:rPr>
        <w:t>, Modified to read as shown below.)</w:t>
      </w:r>
      <w:bookmarkEnd w:id="40"/>
    </w:p>
    <w:p w14:paraId="1A336AD0" w14:textId="77777777" w:rsidR="00560D11" w:rsidRPr="00E02F21" w:rsidRDefault="00FA2647" w:rsidP="00EA17CE">
      <w:pPr>
        <w:pStyle w:val="ListParagraph"/>
        <w:numPr>
          <w:ilvl w:val="0"/>
          <w:numId w:val="18"/>
        </w:numPr>
        <w:tabs>
          <w:tab w:val="left" w:pos="360"/>
        </w:tabs>
        <w:jc w:val="both"/>
        <w:rPr>
          <w:b/>
          <w:color w:val="000000"/>
          <w:sz w:val="16"/>
          <w:szCs w:val="16"/>
        </w:rPr>
      </w:pPr>
      <w:r w:rsidRPr="00E02F21">
        <w:rPr>
          <w:color w:val="000000"/>
          <w:sz w:val="16"/>
          <w:szCs w:val="16"/>
        </w:rPr>
        <w:lastRenderedPageBreak/>
        <w:t xml:space="preserve">Unless the </w:t>
      </w:r>
      <w:r w:rsidR="00C97601">
        <w:rPr>
          <w:color w:val="000000"/>
          <w:sz w:val="16"/>
          <w:szCs w:val="16"/>
        </w:rPr>
        <w:t>BUYER</w:t>
      </w:r>
      <w:r w:rsidRPr="00E02F21">
        <w:rPr>
          <w:color w:val="000000"/>
          <w:sz w:val="16"/>
          <w:szCs w:val="16"/>
        </w:rPr>
        <w:t xml:space="preserve"> and the Government determine</w:t>
      </w:r>
      <w:r w:rsidRPr="00E02F21">
        <w:rPr>
          <w:strike/>
          <w:color w:val="000000"/>
          <w:sz w:val="16"/>
          <w:szCs w:val="16"/>
        </w:rPr>
        <w:t xml:space="preserve">s </w:t>
      </w:r>
      <w:r w:rsidRPr="00E02F21">
        <w:rPr>
          <w:color w:val="000000"/>
          <w:sz w:val="16"/>
          <w:szCs w:val="16"/>
        </w:rPr>
        <w:t xml:space="preserve">that there is a compelling reason to do so, the </w:t>
      </w:r>
      <w:r w:rsidR="00C97601">
        <w:rPr>
          <w:color w:val="000000"/>
          <w:sz w:val="16"/>
          <w:szCs w:val="16"/>
        </w:rPr>
        <w:t>SELLER</w:t>
      </w:r>
      <w:r w:rsidRPr="00E02F21">
        <w:rPr>
          <w:color w:val="000000"/>
          <w:sz w:val="16"/>
          <w:szCs w:val="16"/>
        </w:rPr>
        <w:t xml:space="preserve"> or a lower-tier subcontractor at any tier</w:t>
      </w:r>
      <w:r w:rsidRPr="00E02F21">
        <w:rPr>
          <w:b/>
          <w:color w:val="000000"/>
          <w:sz w:val="16"/>
          <w:szCs w:val="16"/>
        </w:rPr>
        <w:t xml:space="preserve"> </w:t>
      </w:r>
      <w:r w:rsidRPr="00E02F21">
        <w:rPr>
          <w:color w:val="000000"/>
          <w:sz w:val="16"/>
          <w:szCs w:val="16"/>
        </w:rPr>
        <w:t xml:space="preserve">shall not enter into any subcontract </w:t>
      </w:r>
      <w:r w:rsidRPr="00E02F21">
        <w:rPr>
          <w:b/>
          <w:color w:val="000000"/>
          <w:sz w:val="16"/>
          <w:szCs w:val="16"/>
          <w:u w:val="single"/>
        </w:rPr>
        <w:t>of any amount</w:t>
      </w:r>
      <w:r w:rsidRPr="00E02F21">
        <w:rPr>
          <w:b/>
          <w:color w:val="000000"/>
          <w:sz w:val="16"/>
          <w:szCs w:val="16"/>
        </w:rPr>
        <w:t xml:space="preserve"> </w:t>
      </w:r>
      <w:r w:rsidRPr="00E02F21">
        <w:rPr>
          <w:color w:val="000000"/>
          <w:sz w:val="16"/>
          <w:szCs w:val="16"/>
        </w:rPr>
        <w:t>with a firm, or a subsidiary of a firm, that is identified, in the Excluded Parties List System as being ineligible for the award of Defense contracts or subcontracts because it is owned or controlled by the government of a terrorist country.</w:t>
      </w:r>
    </w:p>
    <w:p w14:paraId="0B6A58BD" w14:textId="4A8F80DC" w:rsidR="00042D95" w:rsidRPr="00042D95" w:rsidRDefault="00C97601" w:rsidP="00EA17CE">
      <w:pPr>
        <w:pStyle w:val="ListParagraph"/>
        <w:numPr>
          <w:ilvl w:val="0"/>
          <w:numId w:val="18"/>
        </w:numPr>
        <w:tabs>
          <w:tab w:val="left" w:pos="360"/>
        </w:tabs>
        <w:jc w:val="both"/>
        <w:rPr>
          <w:b/>
          <w:color w:val="000000"/>
          <w:sz w:val="16"/>
          <w:szCs w:val="16"/>
        </w:rPr>
      </w:pPr>
      <w:r>
        <w:rPr>
          <w:color w:val="000000"/>
          <w:sz w:val="16"/>
          <w:szCs w:val="16"/>
        </w:rPr>
        <w:t>SELLER</w:t>
      </w:r>
      <w:r w:rsidR="00FA2647" w:rsidRPr="00E02F21">
        <w:rPr>
          <w:color w:val="000000"/>
          <w:sz w:val="16"/>
          <w:szCs w:val="16"/>
        </w:rPr>
        <w:t xml:space="preserve"> shall notify the </w:t>
      </w:r>
      <w:r>
        <w:rPr>
          <w:color w:val="000000"/>
          <w:sz w:val="16"/>
          <w:szCs w:val="16"/>
        </w:rPr>
        <w:t>BUYER</w:t>
      </w:r>
      <w:r w:rsidR="00042D95">
        <w:rPr>
          <w:color w:val="000000"/>
          <w:sz w:val="16"/>
          <w:szCs w:val="16"/>
        </w:rPr>
        <w:t xml:space="preserve"> in writing</w:t>
      </w:r>
      <w:r w:rsidR="00FA2647" w:rsidRPr="00E02F21">
        <w:rPr>
          <w:color w:val="000000"/>
          <w:sz w:val="16"/>
          <w:szCs w:val="16"/>
        </w:rPr>
        <w:t xml:space="preserve"> before entering into a subcontract </w:t>
      </w:r>
      <w:r w:rsidR="00042D95">
        <w:rPr>
          <w:color w:val="000000"/>
          <w:sz w:val="16"/>
          <w:szCs w:val="16"/>
        </w:rPr>
        <w:t>with a party that is identified</w:t>
      </w:r>
      <w:r w:rsidR="00FA2647" w:rsidRPr="00E02F21">
        <w:rPr>
          <w:color w:val="000000"/>
          <w:sz w:val="16"/>
          <w:szCs w:val="16"/>
        </w:rPr>
        <w:t xml:space="preserve"> on the List of Parties Excluded from Federal Procurement a</w:t>
      </w:r>
      <w:r w:rsidR="00042D95">
        <w:rPr>
          <w:color w:val="000000"/>
          <w:sz w:val="16"/>
          <w:szCs w:val="16"/>
        </w:rPr>
        <w:t>nd Non-procurement Programs</w:t>
      </w:r>
      <w:r w:rsidR="00FA2647" w:rsidRPr="00E02F21">
        <w:rPr>
          <w:color w:val="000000"/>
          <w:sz w:val="16"/>
          <w:szCs w:val="16"/>
        </w:rPr>
        <w:t xml:space="preserve"> as being ineligible for the award of Defense contracts or subcontracts</w:t>
      </w:r>
      <w:r w:rsidR="00042D95">
        <w:rPr>
          <w:color w:val="000000"/>
          <w:sz w:val="16"/>
          <w:szCs w:val="16"/>
        </w:rPr>
        <w:t>,</w:t>
      </w:r>
      <w:r w:rsidR="00FA2647" w:rsidRPr="00E02F21">
        <w:rPr>
          <w:color w:val="000000"/>
          <w:sz w:val="16"/>
          <w:szCs w:val="16"/>
        </w:rPr>
        <w:t xml:space="preserve"> because it is owned or controlled by the government of a terrorist country.  </w:t>
      </w:r>
    </w:p>
    <w:p w14:paraId="41956DED" w14:textId="00991294" w:rsidR="00080FB7" w:rsidRPr="00080FB7" w:rsidRDefault="00FA2647" w:rsidP="00042D95">
      <w:pPr>
        <w:pStyle w:val="ListParagraph"/>
        <w:numPr>
          <w:ilvl w:val="1"/>
          <w:numId w:val="18"/>
        </w:numPr>
        <w:tabs>
          <w:tab w:val="left" w:pos="360"/>
        </w:tabs>
        <w:jc w:val="both"/>
        <w:rPr>
          <w:b/>
          <w:color w:val="000000"/>
          <w:sz w:val="16"/>
          <w:szCs w:val="16"/>
        </w:rPr>
      </w:pPr>
      <w:r w:rsidRPr="00E02F21">
        <w:rPr>
          <w:color w:val="000000"/>
          <w:sz w:val="16"/>
          <w:szCs w:val="16"/>
        </w:rPr>
        <w:t xml:space="preserve">The notice must include the name of the proposed subcontractor and the compelling reason(s) for doing business with the subcontractor notwithstanding its inclusion on the List of Parties Excluded from Federal Procurement and Non-procurement Programs. </w:t>
      </w:r>
    </w:p>
    <w:p w14:paraId="1CA6F810" w14:textId="77777777" w:rsidR="00144508" w:rsidRPr="00E02F21" w:rsidRDefault="00FA2647" w:rsidP="00144508">
      <w:pPr>
        <w:pStyle w:val="ListParagraph"/>
        <w:tabs>
          <w:tab w:val="left" w:pos="360"/>
        </w:tabs>
        <w:ind w:left="1080"/>
        <w:jc w:val="both"/>
        <w:rPr>
          <w:b/>
          <w:color w:val="000000"/>
          <w:sz w:val="16"/>
          <w:szCs w:val="16"/>
        </w:rPr>
      </w:pPr>
      <w:r w:rsidRPr="00E02F21">
        <w:rPr>
          <w:color w:val="000000"/>
          <w:sz w:val="16"/>
          <w:szCs w:val="16"/>
        </w:rPr>
        <w:t xml:space="preserve"> </w:t>
      </w:r>
    </w:p>
    <w:p w14:paraId="4FA44154" w14:textId="77777777" w:rsidR="007C7ECE" w:rsidRPr="007C7ECE" w:rsidRDefault="004F5417" w:rsidP="004536FF">
      <w:pPr>
        <w:pStyle w:val="ListParagraph"/>
        <w:numPr>
          <w:ilvl w:val="0"/>
          <w:numId w:val="73"/>
        </w:numPr>
        <w:tabs>
          <w:tab w:val="left" w:pos="360"/>
        </w:tabs>
        <w:jc w:val="both"/>
        <w:rPr>
          <w:b/>
          <w:color w:val="000000"/>
          <w:sz w:val="16"/>
          <w:szCs w:val="16"/>
        </w:rPr>
      </w:pPr>
      <w:r w:rsidRPr="007C7ECE">
        <w:rPr>
          <w:b/>
          <w:color w:val="000000"/>
          <w:sz w:val="16"/>
          <w:szCs w:val="16"/>
          <w:lang w:val="en"/>
        </w:rPr>
        <w:t xml:space="preserve">52.243-1, CHANGES – FIXED PRICE (Aug 1987) &amp;  ALT II (Apr 1984) </w:t>
      </w:r>
      <w:r w:rsidRPr="004F5417">
        <w:rPr>
          <w:color w:val="000000"/>
          <w:sz w:val="16"/>
          <w:szCs w:val="16"/>
          <w:lang w:val="en"/>
        </w:rPr>
        <w:t xml:space="preserve">(Modified to read as shown below.) </w:t>
      </w:r>
    </w:p>
    <w:p w14:paraId="6B6B173E" w14:textId="77777777" w:rsidR="007C7ECE" w:rsidRPr="007C7ECE" w:rsidRDefault="004F5417" w:rsidP="00EA17CE">
      <w:pPr>
        <w:pStyle w:val="ListParagraph"/>
        <w:numPr>
          <w:ilvl w:val="0"/>
          <w:numId w:val="47"/>
        </w:numPr>
        <w:tabs>
          <w:tab w:val="left" w:pos="360"/>
        </w:tabs>
        <w:jc w:val="both"/>
        <w:rPr>
          <w:b/>
          <w:color w:val="000000"/>
          <w:sz w:val="16"/>
          <w:szCs w:val="16"/>
        </w:rPr>
      </w:pPr>
      <w:r w:rsidRPr="007C7ECE">
        <w:rPr>
          <w:sz w:val="16"/>
          <w:szCs w:val="16"/>
          <w:lang w:val="en"/>
        </w:rPr>
        <w:t xml:space="preserve">The BUYER may at any time, by written order, and without notice to the sureties, if any, make changes within the general scope of this Purchase Order in any one or more of the following: </w:t>
      </w:r>
    </w:p>
    <w:p w14:paraId="06679CAA" w14:textId="77777777" w:rsidR="007C7ECE" w:rsidRPr="007C7ECE" w:rsidRDefault="004F5417" w:rsidP="00EA17CE">
      <w:pPr>
        <w:pStyle w:val="ListParagraph"/>
        <w:numPr>
          <w:ilvl w:val="0"/>
          <w:numId w:val="48"/>
        </w:numPr>
        <w:tabs>
          <w:tab w:val="left" w:pos="360"/>
        </w:tabs>
        <w:jc w:val="both"/>
        <w:rPr>
          <w:b/>
          <w:color w:val="000000"/>
          <w:sz w:val="16"/>
          <w:szCs w:val="16"/>
        </w:rPr>
      </w:pPr>
      <w:r w:rsidRPr="007C7ECE">
        <w:rPr>
          <w:sz w:val="16"/>
          <w:szCs w:val="16"/>
          <w:lang w:val="en"/>
        </w:rPr>
        <w:t xml:space="preserve">Drawings, designs, or specifications when the supplies to be furnished are to be specially manufactured for the BUYER or the Government in accordance with the drawings, designs, or specifications. </w:t>
      </w:r>
    </w:p>
    <w:p w14:paraId="4FF1D20A" w14:textId="77777777" w:rsidR="007C7ECE" w:rsidRPr="007C7ECE" w:rsidRDefault="004F5417" w:rsidP="00EA17CE">
      <w:pPr>
        <w:pStyle w:val="ListParagraph"/>
        <w:numPr>
          <w:ilvl w:val="0"/>
          <w:numId w:val="48"/>
        </w:numPr>
        <w:tabs>
          <w:tab w:val="left" w:pos="360"/>
        </w:tabs>
        <w:jc w:val="both"/>
        <w:rPr>
          <w:b/>
          <w:color w:val="000000"/>
          <w:sz w:val="16"/>
          <w:szCs w:val="16"/>
        </w:rPr>
      </w:pPr>
      <w:r w:rsidRPr="007C7ECE">
        <w:rPr>
          <w:sz w:val="16"/>
          <w:szCs w:val="16"/>
          <w:lang w:val="en"/>
        </w:rPr>
        <w:t xml:space="preserve">Method of shipment or packing. </w:t>
      </w:r>
    </w:p>
    <w:p w14:paraId="0B13B0E3" w14:textId="77777777" w:rsidR="007C7ECE" w:rsidRPr="007C7ECE" w:rsidRDefault="004F5417" w:rsidP="00EA17CE">
      <w:pPr>
        <w:pStyle w:val="ListParagraph"/>
        <w:numPr>
          <w:ilvl w:val="0"/>
          <w:numId w:val="48"/>
        </w:numPr>
        <w:tabs>
          <w:tab w:val="left" w:pos="360"/>
        </w:tabs>
        <w:jc w:val="both"/>
        <w:rPr>
          <w:b/>
          <w:color w:val="000000"/>
          <w:sz w:val="16"/>
          <w:szCs w:val="16"/>
        </w:rPr>
      </w:pPr>
      <w:r w:rsidRPr="007C7ECE">
        <w:rPr>
          <w:sz w:val="16"/>
          <w:szCs w:val="16"/>
          <w:lang w:val="en"/>
        </w:rPr>
        <w:t xml:space="preserve">Place of delivery. </w:t>
      </w:r>
    </w:p>
    <w:p w14:paraId="0D75B37C" w14:textId="77777777" w:rsidR="007C7ECE" w:rsidRPr="007C7ECE" w:rsidRDefault="004F5417" w:rsidP="00EA17CE">
      <w:pPr>
        <w:pStyle w:val="ListParagraph"/>
        <w:numPr>
          <w:ilvl w:val="0"/>
          <w:numId w:val="48"/>
        </w:numPr>
        <w:tabs>
          <w:tab w:val="left" w:pos="360"/>
        </w:tabs>
        <w:jc w:val="both"/>
        <w:rPr>
          <w:b/>
          <w:color w:val="000000"/>
          <w:sz w:val="16"/>
          <w:szCs w:val="16"/>
        </w:rPr>
      </w:pPr>
      <w:r w:rsidRPr="007C7ECE">
        <w:rPr>
          <w:sz w:val="16"/>
          <w:szCs w:val="16"/>
          <w:lang w:val="en"/>
        </w:rPr>
        <w:t>Inspection Standards.</w:t>
      </w:r>
    </w:p>
    <w:p w14:paraId="7773464E" w14:textId="77777777" w:rsidR="007C7ECE" w:rsidRPr="007C7ECE" w:rsidRDefault="004F5417" w:rsidP="00EA17CE">
      <w:pPr>
        <w:pStyle w:val="ListParagraph"/>
        <w:numPr>
          <w:ilvl w:val="0"/>
          <w:numId w:val="48"/>
        </w:numPr>
        <w:tabs>
          <w:tab w:val="left" w:pos="360"/>
        </w:tabs>
        <w:jc w:val="both"/>
        <w:rPr>
          <w:b/>
          <w:color w:val="000000"/>
          <w:sz w:val="16"/>
          <w:szCs w:val="16"/>
        </w:rPr>
      </w:pPr>
      <w:r w:rsidRPr="007C7ECE">
        <w:rPr>
          <w:sz w:val="16"/>
          <w:szCs w:val="16"/>
          <w:lang w:val="en"/>
        </w:rPr>
        <w:t>Place or time of inspection.</w:t>
      </w:r>
    </w:p>
    <w:p w14:paraId="1C5D0943" w14:textId="77777777" w:rsidR="007C7ECE" w:rsidRPr="007C7ECE" w:rsidRDefault="004F5417" w:rsidP="00EA17CE">
      <w:pPr>
        <w:pStyle w:val="ListParagraph"/>
        <w:numPr>
          <w:ilvl w:val="0"/>
          <w:numId w:val="47"/>
        </w:numPr>
        <w:tabs>
          <w:tab w:val="left" w:pos="360"/>
        </w:tabs>
        <w:jc w:val="both"/>
        <w:rPr>
          <w:b/>
          <w:color w:val="000000"/>
          <w:sz w:val="16"/>
          <w:szCs w:val="16"/>
        </w:rPr>
      </w:pPr>
      <w:r w:rsidRPr="007C7ECE">
        <w:rPr>
          <w:sz w:val="16"/>
          <w:szCs w:val="16"/>
          <w:lang w:val="en"/>
        </w:rPr>
        <w:t xml:space="preserve">If any such change causes an increase or decrease in the cost of, or the time required for, performance of any part of the work under this contract, whether or not changed by the order, the BUYER shall make an equitable adjustment in the Purchase Order price, the delivery schedule, or both, and shall modify the Purchase Order. </w:t>
      </w:r>
    </w:p>
    <w:p w14:paraId="38390A9C" w14:textId="77777777" w:rsidR="007C7ECE" w:rsidRPr="007C7ECE" w:rsidRDefault="004F5417" w:rsidP="00EA17CE">
      <w:pPr>
        <w:pStyle w:val="ListParagraph"/>
        <w:numPr>
          <w:ilvl w:val="0"/>
          <w:numId w:val="47"/>
        </w:numPr>
        <w:tabs>
          <w:tab w:val="left" w:pos="360"/>
        </w:tabs>
        <w:jc w:val="both"/>
        <w:rPr>
          <w:b/>
          <w:color w:val="000000"/>
          <w:sz w:val="16"/>
          <w:szCs w:val="16"/>
        </w:rPr>
      </w:pPr>
      <w:r w:rsidRPr="007C7ECE">
        <w:rPr>
          <w:sz w:val="16"/>
          <w:szCs w:val="16"/>
          <w:lang w:val="en"/>
        </w:rPr>
        <w:t xml:space="preserve">The SELLER must assert its right to an adjustment under this clause within 20 days from the date of receipt of the written order. However, if the BUYER decides that the facts justify it, the BUYER may receive and act upon a proposal submitted before final payment of the Purchase Order. </w:t>
      </w:r>
    </w:p>
    <w:p w14:paraId="7F58D025" w14:textId="77777777" w:rsidR="007C7ECE" w:rsidRPr="007C7ECE" w:rsidRDefault="004F5417" w:rsidP="00EA17CE">
      <w:pPr>
        <w:pStyle w:val="ListParagraph"/>
        <w:numPr>
          <w:ilvl w:val="0"/>
          <w:numId w:val="47"/>
        </w:numPr>
        <w:tabs>
          <w:tab w:val="left" w:pos="360"/>
        </w:tabs>
        <w:jc w:val="both"/>
        <w:rPr>
          <w:b/>
          <w:color w:val="000000"/>
          <w:sz w:val="16"/>
          <w:szCs w:val="16"/>
        </w:rPr>
      </w:pPr>
      <w:r w:rsidRPr="007C7ECE">
        <w:rPr>
          <w:sz w:val="16"/>
          <w:szCs w:val="16"/>
          <w:lang w:val="en"/>
        </w:rPr>
        <w:t xml:space="preserve">If the SELLER’s proposal includes the cost of property made obsolete or excess by the change, the BUYER shall have the right to prescribe the manner of the disposition of the property. </w:t>
      </w:r>
    </w:p>
    <w:p w14:paraId="0D36149B" w14:textId="77777777" w:rsidR="007C7ECE" w:rsidRPr="007C7ECE" w:rsidRDefault="004F5417" w:rsidP="00EA17CE">
      <w:pPr>
        <w:pStyle w:val="ListParagraph"/>
        <w:numPr>
          <w:ilvl w:val="0"/>
          <w:numId w:val="47"/>
        </w:numPr>
        <w:tabs>
          <w:tab w:val="left" w:pos="360"/>
        </w:tabs>
        <w:jc w:val="both"/>
        <w:rPr>
          <w:b/>
          <w:color w:val="000000"/>
          <w:sz w:val="16"/>
          <w:szCs w:val="16"/>
        </w:rPr>
      </w:pPr>
      <w:r w:rsidRPr="007C7ECE">
        <w:rPr>
          <w:sz w:val="16"/>
          <w:szCs w:val="16"/>
          <w:lang w:val="en"/>
        </w:rPr>
        <w:t xml:space="preserve">Failure to agree to any adjustment shall be a dispute under the Disputes clause of this Purchase Order.  However, nothing in this clause shall excuse the SELLER from proceeding with the contract as changed. </w:t>
      </w:r>
    </w:p>
    <w:p w14:paraId="6EC126D8" w14:textId="77777777" w:rsidR="007C7ECE" w:rsidRPr="007C7ECE" w:rsidRDefault="004F5417" w:rsidP="00EA17CE">
      <w:pPr>
        <w:pStyle w:val="ListParagraph"/>
        <w:numPr>
          <w:ilvl w:val="0"/>
          <w:numId w:val="47"/>
        </w:numPr>
        <w:tabs>
          <w:tab w:val="left" w:pos="360"/>
        </w:tabs>
        <w:jc w:val="both"/>
        <w:rPr>
          <w:b/>
          <w:color w:val="000000"/>
          <w:sz w:val="16"/>
          <w:szCs w:val="16"/>
        </w:rPr>
      </w:pPr>
      <w:r w:rsidRPr="007C7ECE">
        <w:rPr>
          <w:rStyle w:val="Emphasis"/>
          <w:i w:val="0"/>
          <w:sz w:val="16"/>
          <w:szCs w:val="16"/>
          <w:lang w:val="en"/>
        </w:rPr>
        <w:t>Alternate I (Apr 1984)</w:t>
      </w:r>
      <w:r w:rsidRPr="007C7ECE">
        <w:rPr>
          <w:sz w:val="16"/>
          <w:szCs w:val="16"/>
          <w:lang w:val="en"/>
        </w:rPr>
        <w:t xml:space="preserve">. If the requirement is for services, other than architect-engineer or other professional services, and no supplies are to be furnished, substitute the following paragraph (a) for paragraph (a) of the basic clause: </w:t>
      </w:r>
    </w:p>
    <w:p w14:paraId="02FC1094" w14:textId="77777777" w:rsidR="007C7ECE" w:rsidRPr="007C7ECE" w:rsidRDefault="004F5417" w:rsidP="00EA17CE">
      <w:pPr>
        <w:pStyle w:val="ListParagraph"/>
        <w:numPr>
          <w:ilvl w:val="0"/>
          <w:numId w:val="49"/>
        </w:numPr>
        <w:tabs>
          <w:tab w:val="left" w:pos="360"/>
        </w:tabs>
        <w:jc w:val="both"/>
        <w:rPr>
          <w:b/>
          <w:color w:val="000000"/>
          <w:sz w:val="16"/>
          <w:szCs w:val="16"/>
        </w:rPr>
      </w:pPr>
      <w:r w:rsidRPr="007C7ECE">
        <w:rPr>
          <w:sz w:val="16"/>
          <w:szCs w:val="16"/>
          <w:lang w:val="en"/>
        </w:rPr>
        <w:t xml:space="preserve">The BUYER may at any time, by written order, and without notice to the sureties, if any, make changes within the general scope of this Purchase Order in any one or more of the following: </w:t>
      </w:r>
    </w:p>
    <w:p w14:paraId="1B14A4A8" w14:textId="77777777" w:rsidR="007C7ECE" w:rsidRPr="007C7ECE" w:rsidRDefault="004F5417" w:rsidP="00EA17CE">
      <w:pPr>
        <w:pStyle w:val="ListParagraph"/>
        <w:numPr>
          <w:ilvl w:val="0"/>
          <w:numId w:val="50"/>
        </w:numPr>
        <w:tabs>
          <w:tab w:val="left" w:pos="360"/>
        </w:tabs>
        <w:jc w:val="both"/>
        <w:rPr>
          <w:b/>
          <w:color w:val="000000"/>
          <w:sz w:val="16"/>
          <w:szCs w:val="16"/>
        </w:rPr>
      </w:pPr>
      <w:r w:rsidRPr="007C7ECE">
        <w:rPr>
          <w:sz w:val="16"/>
          <w:szCs w:val="16"/>
          <w:lang w:val="en"/>
        </w:rPr>
        <w:t xml:space="preserve">Description of services to be performed. </w:t>
      </w:r>
    </w:p>
    <w:p w14:paraId="01FD7EEE" w14:textId="77777777" w:rsidR="007C7ECE" w:rsidRPr="007C7ECE" w:rsidRDefault="004F5417" w:rsidP="00EA17CE">
      <w:pPr>
        <w:pStyle w:val="ListParagraph"/>
        <w:numPr>
          <w:ilvl w:val="0"/>
          <w:numId w:val="50"/>
        </w:numPr>
        <w:tabs>
          <w:tab w:val="left" w:pos="360"/>
        </w:tabs>
        <w:jc w:val="both"/>
        <w:rPr>
          <w:b/>
          <w:color w:val="000000"/>
          <w:sz w:val="16"/>
          <w:szCs w:val="16"/>
        </w:rPr>
      </w:pPr>
      <w:r w:rsidRPr="007C7ECE">
        <w:rPr>
          <w:sz w:val="16"/>
          <w:szCs w:val="16"/>
          <w:lang w:val="en"/>
        </w:rPr>
        <w:t>Time of performance (</w:t>
      </w:r>
      <w:r w:rsidRPr="007C7ECE">
        <w:rPr>
          <w:rStyle w:val="Emphasis"/>
          <w:i w:val="0"/>
          <w:sz w:val="16"/>
          <w:szCs w:val="16"/>
          <w:lang w:val="en"/>
        </w:rPr>
        <w:t>i.e., </w:t>
      </w:r>
      <w:r w:rsidRPr="007C7ECE">
        <w:rPr>
          <w:sz w:val="16"/>
          <w:szCs w:val="16"/>
          <w:lang w:val="en"/>
        </w:rPr>
        <w:t xml:space="preserve">hours of the day, days of the week, etc.). </w:t>
      </w:r>
    </w:p>
    <w:p w14:paraId="74FB15EC" w14:textId="77777777" w:rsidR="007C7ECE" w:rsidRPr="007C7ECE" w:rsidRDefault="004F5417" w:rsidP="00EA17CE">
      <w:pPr>
        <w:pStyle w:val="ListParagraph"/>
        <w:numPr>
          <w:ilvl w:val="0"/>
          <w:numId w:val="50"/>
        </w:numPr>
        <w:tabs>
          <w:tab w:val="left" w:pos="360"/>
        </w:tabs>
        <w:jc w:val="both"/>
        <w:rPr>
          <w:b/>
          <w:color w:val="000000"/>
          <w:sz w:val="16"/>
          <w:szCs w:val="16"/>
        </w:rPr>
      </w:pPr>
      <w:r w:rsidRPr="007C7ECE">
        <w:rPr>
          <w:sz w:val="16"/>
          <w:szCs w:val="16"/>
          <w:lang w:val="en"/>
        </w:rPr>
        <w:t xml:space="preserve">Place of performance of the services. </w:t>
      </w:r>
    </w:p>
    <w:p w14:paraId="5F84F80B" w14:textId="77777777" w:rsidR="007C7ECE" w:rsidRPr="007C7ECE" w:rsidRDefault="004F5417" w:rsidP="00EA17CE">
      <w:pPr>
        <w:pStyle w:val="ListParagraph"/>
        <w:numPr>
          <w:ilvl w:val="0"/>
          <w:numId w:val="47"/>
        </w:numPr>
        <w:tabs>
          <w:tab w:val="left" w:pos="360"/>
        </w:tabs>
        <w:jc w:val="both"/>
        <w:rPr>
          <w:b/>
          <w:color w:val="000000"/>
          <w:sz w:val="16"/>
          <w:szCs w:val="16"/>
        </w:rPr>
      </w:pPr>
      <w:r w:rsidRPr="007C7ECE">
        <w:rPr>
          <w:rStyle w:val="Emphasis"/>
          <w:i w:val="0"/>
          <w:sz w:val="16"/>
          <w:szCs w:val="16"/>
          <w:lang w:val="en"/>
        </w:rPr>
        <w:t>Alternate II (Apr 1984)</w:t>
      </w:r>
      <w:r w:rsidRPr="007C7ECE">
        <w:rPr>
          <w:sz w:val="16"/>
          <w:szCs w:val="16"/>
          <w:lang w:val="en"/>
        </w:rPr>
        <w:t xml:space="preserve">. If the requirement is for services (other than architect-engineer services, transportation, or research and development) and supplies are to be furnished, substitute the following paragraph (a) for paragraph (a) of the basic clause: </w:t>
      </w:r>
    </w:p>
    <w:p w14:paraId="0B2CB1C4" w14:textId="77777777" w:rsidR="007C7ECE" w:rsidRPr="007C7ECE" w:rsidRDefault="004F5417" w:rsidP="00EA17CE">
      <w:pPr>
        <w:pStyle w:val="ListParagraph"/>
        <w:numPr>
          <w:ilvl w:val="0"/>
          <w:numId w:val="51"/>
        </w:numPr>
        <w:tabs>
          <w:tab w:val="left" w:pos="360"/>
        </w:tabs>
        <w:jc w:val="both"/>
        <w:rPr>
          <w:b/>
          <w:color w:val="000000"/>
          <w:sz w:val="16"/>
          <w:szCs w:val="16"/>
        </w:rPr>
      </w:pPr>
      <w:r w:rsidRPr="007C7ECE">
        <w:rPr>
          <w:sz w:val="16"/>
          <w:szCs w:val="16"/>
          <w:lang w:val="en"/>
        </w:rPr>
        <w:t xml:space="preserve">The BUYER may at any time, by written order, and without notice to the sureties, if any, make changes within the general scope of this Purchase Order in any one or more of the following: </w:t>
      </w:r>
    </w:p>
    <w:p w14:paraId="4CAC51AB" w14:textId="77777777" w:rsidR="007C7ECE" w:rsidRPr="007C7ECE" w:rsidRDefault="004F5417" w:rsidP="00EA17CE">
      <w:pPr>
        <w:pStyle w:val="ListParagraph"/>
        <w:numPr>
          <w:ilvl w:val="0"/>
          <w:numId w:val="52"/>
        </w:numPr>
        <w:tabs>
          <w:tab w:val="left" w:pos="360"/>
        </w:tabs>
        <w:jc w:val="both"/>
        <w:rPr>
          <w:b/>
          <w:color w:val="000000"/>
          <w:sz w:val="16"/>
          <w:szCs w:val="16"/>
        </w:rPr>
      </w:pPr>
      <w:r w:rsidRPr="007C7ECE">
        <w:rPr>
          <w:sz w:val="16"/>
          <w:szCs w:val="16"/>
          <w:lang w:val="en"/>
        </w:rPr>
        <w:t xml:space="preserve">Description of services to be performed. </w:t>
      </w:r>
    </w:p>
    <w:p w14:paraId="09C5E012" w14:textId="77777777" w:rsidR="007C7ECE" w:rsidRPr="007C7ECE" w:rsidRDefault="004F5417" w:rsidP="00EA17CE">
      <w:pPr>
        <w:pStyle w:val="ListParagraph"/>
        <w:numPr>
          <w:ilvl w:val="0"/>
          <w:numId w:val="52"/>
        </w:numPr>
        <w:tabs>
          <w:tab w:val="left" w:pos="360"/>
        </w:tabs>
        <w:jc w:val="both"/>
        <w:rPr>
          <w:b/>
          <w:color w:val="000000"/>
          <w:sz w:val="16"/>
          <w:szCs w:val="16"/>
        </w:rPr>
      </w:pPr>
      <w:r w:rsidRPr="007C7ECE">
        <w:rPr>
          <w:sz w:val="16"/>
          <w:szCs w:val="16"/>
          <w:lang w:val="en"/>
        </w:rPr>
        <w:t>Time of performance (</w:t>
      </w:r>
      <w:r w:rsidRPr="007C7ECE">
        <w:rPr>
          <w:rStyle w:val="Emphasis"/>
          <w:i w:val="0"/>
          <w:sz w:val="16"/>
          <w:szCs w:val="16"/>
          <w:lang w:val="en"/>
        </w:rPr>
        <w:t>i.e., </w:t>
      </w:r>
      <w:r w:rsidRPr="007C7ECE">
        <w:rPr>
          <w:sz w:val="16"/>
          <w:szCs w:val="16"/>
          <w:lang w:val="en"/>
        </w:rPr>
        <w:t xml:space="preserve">hours of the day, days of the week, etc.). </w:t>
      </w:r>
    </w:p>
    <w:p w14:paraId="0731C8F1" w14:textId="77777777" w:rsidR="007C7ECE" w:rsidRPr="007C7ECE" w:rsidRDefault="004F5417" w:rsidP="00EA17CE">
      <w:pPr>
        <w:pStyle w:val="ListParagraph"/>
        <w:numPr>
          <w:ilvl w:val="0"/>
          <w:numId w:val="52"/>
        </w:numPr>
        <w:tabs>
          <w:tab w:val="left" w:pos="360"/>
        </w:tabs>
        <w:jc w:val="both"/>
        <w:rPr>
          <w:b/>
          <w:color w:val="000000"/>
          <w:sz w:val="16"/>
          <w:szCs w:val="16"/>
        </w:rPr>
      </w:pPr>
      <w:r w:rsidRPr="007C7ECE">
        <w:rPr>
          <w:sz w:val="16"/>
          <w:szCs w:val="16"/>
          <w:lang w:val="en"/>
        </w:rPr>
        <w:t xml:space="preserve">Place of performance of the services. </w:t>
      </w:r>
    </w:p>
    <w:p w14:paraId="1BF67415" w14:textId="77777777" w:rsidR="007C7ECE" w:rsidRPr="007C7ECE" w:rsidRDefault="004F5417" w:rsidP="00EA17CE">
      <w:pPr>
        <w:pStyle w:val="ListParagraph"/>
        <w:numPr>
          <w:ilvl w:val="0"/>
          <w:numId w:val="52"/>
        </w:numPr>
        <w:tabs>
          <w:tab w:val="left" w:pos="360"/>
        </w:tabs>
        <w:jc w:val="both"/>
        <w:rPr>
          <w:b/>
          <w:color w:val="000000"/>
          <w:sz w:val="16"/>
          <w:szCs w:val="16"/>
        </w:rPr>
      </w:pPr>
      <w:r w:rsidRPr="007C7ECE">
        <w:rPr>
          <w:sz w:val="16"/>
          <w:szCs w:val="16"/>
          <w:lang w:val="en"/>
        </w:rPr>
        <w:t>Drawings, designs, or specifications when the supplies to be furnished are to be specially manufactured for the BUYER or the Government, in accordance with the drawings, designs,</w:t>
      </w:r>
      <w:r w:rsidR="007C7ECE">
        <w:rPr>
          <w:sz w:val="16"/>
          <w:szCs w:val="16"/>
          <w:lang w:val="en"/>
        </w:rPr>
        <w:t xml:space="preserve"> or specifications.</w:t>
      </w:r>
    </w:p>
    <w:p w14:paraId="58D01BC0" w14:textId="77777777" w:rsidR="007C7ECE" w:rsidRPr="007C7ECE" w:rsidRDefault="004F5417" w:rsidP="00EA17CE">
      <w:pPr>
        <w:pStyle w:val="ListParagraph"/>
        <w:numPr>
          <w:ilvl w:val="0"/>
          <w:numId w:val="52"/>
        </w:numPr>
        <w:tabs>
          <w:tab w:val="left" w:pos="360"/>
        </w:tabs>
        <w:jc w:val="both"/>
        <w:rPr>
          <w:b/>
          <w:color w:val="000000"/>
          <w:sz w:val="16"/>
          <w:szCs w:val="16"/>
        </w:rPr>
      </w:pPr>
      <w:r w:rsidRPr="007C7ECE">
        <w:rPr>
          <w:sz w:val="16"/>
          <w:szCs w:val="16"/>
          <w:lang w:val="en"/>
        </w:rPr>
        <w:t xml:space="preserve">Method of shipment or packing of supplies. </w:t>
      </w:r>
    </w:p>
    <w:p w14:paraId="42C57196" w14:textId="77777777" w:rsidR="007C7ECE" w:rsidRPr="007C7ECE" w:rsidRDefault="004F5417" w:rsidP="00EA17CE">
      <w:pPr>
        <w:pStyle w:val="ListParagraph"/>
        <w:numPr>
          <w:ilvl w:val="0"/>
          <w:numId w:val="52"/>
        </w:numPr>
        <w:tabs>
          <w:tab w:val="left" w:pos="360"/>
        </w:tabs>
        <w:jc w:val="both"/>
        <w:rPr>
          <w:b/>
          <w:color w:val="000000"/>
          <w:sz w:val="16"/>
          <w:szCs w:val="16"/>
        </w:rPr>
      </w:pPr>
      <w:r w:rsidRPr="007C7ECE">
        <w:rPr>
          <w:sz w:val="16"/>
          <w:szCs w:val="16"/>
          <w:lang w:val="en"/>
        </w:rPr>
        <w:t xml:space="preserve">Place of delivery. </w:t>
      </w:r>
    </w:p>
    <w:p w14:paraId="2BA3635B" w14:textId="77777777" w:rsidR="007C7ECE" w:rsidRPr="007C7ECE" w:rsidRDefault="004F5417" w:rsidP="00EA17CE">
      <w:pPr>
        <w:pStyle w:val="ListParagraph"/>
        <w:numPr>
          <w:ilvl w:val="0"/>
          <w:numId w:val="52"/>
        </w:numPr>
        <w:tabs>
          <w:tab w:val="left" w:pos="360"/>
        </w:tabs>
        <w:jc w:val="both"/>
        <w:rPr>
          <w:b/>
          <w:color w:val="000000"/>
          <w:sz w:val="16"/>
          <w:szCs w:val="16"/>
        </w:rPr>
      </w:pPr>
      <w:r w:rsidRPr="007C7ECE">
        <w:rPr>
          <w:sz w:val="16"/>
          <w:szCs w:val="16"/>
          <w:lang w:val="en"/>
        </w:rPr>
        <w:t>Inspection Standards</w:t>
      </w:r>
    </w:p>
    <w:p w14:paraId="3627680F" w14:textId="77777777" w:rsidR="004F5417" w:rsidRPr="004B5134" w:rsidRDefault="004F5417" w:rsidP="00EA17CE">
      <w:pPr>
        <w:pStyle w:val="ListParagraph"/>
        <w:numPr>
          <w:ilvl w:val="0"/>
          <w:numId w:val="52"/>
        </w:numPr>
        <w:tabs>
          <w:tab w:val="left" w:pos="360"/>
        </w:tabs>
        <w:jc w:val="both"/>
        <w:rPr>
          <w:b/>
          <w:color w:val="000000"/>
          <w:sz w:val="16"/>
          <w:szCs w:val="16"/>
        </w:rPr>
      </w:pPr>
      <w:r w:rsidRPr="007C7ECE">
        <w:rPr>
          <w:sz w:val="16"/>
          <w:szCs w:val="16"/>
          <w:lang w:val="en"/>
        </w:rPr>
        <w:t>Place or time of inspection.</w:t>
      </w:r>
    </w:p>
    <w:p w14:paraId="568AF4CC" w14:textId="77777777" w:rsidR="004F5417" w:rsidRPr="004F5417" w:rsidRDefault="004F5417" w:rsidP="004F5417">
      <w:pPr>
        <w:pStyle w:val="ListParagraph"/>
        <w:ind w:left="360"/>
        <w:jc w:val="center"/>
        <w:rPr>
          <w:color w:val="000000"/>
          <w:sz w:val="16"/>
          <w:szCs w:val="16"/>
        </w:rPr>
      </w:pPr>
    </w:p>
    <w:p w14:paraId="2BDE1139" w14:textId="77777777" w:rsidR="004F5417" w:rsidRPr="007C7ECE" w:rsidRDefault="004F5417" w:rsidP="004536FF">
      <w:pPr>
        <w:pStyle w:val="ListParagraph"/>
        <w:numPr>
          <w:ilvl w:val="0"/>
          <w:numId w:val="73"/>
        </w:numPr>
        <w:tabs>
          <w:tab w:val="left" w:pos="360"/>
        </w:tabs>
        <w:jc w:val="both"/>
        <w:rPr>
          <w:b/>
          <w:color w:val="000000"/>
          <w:sz w:val="16"/>
          <w:szCs w:val="16"/>
        </w:rPr>
      </w:pPr>
      <w:r w:rsidRPr="007C7ECE">
        <w:rPr>
          <w:b/>
          <w:color w:val="000000"/>
          <w:sz w:val="16"/>
          <w:szCs w:val="16"/>
          <w:lang w:val="en"/>
        </w:rPr>
        <w:t xml:space="preserve">52.243-2, CHANGES – COST REIMBURSEMENT </w:t>
      </w:r>
      <w:r w:rsidRPr="00445820">
        <w:rPr>
          <w:color w:val="000000"/>
          <w:sz w:val="16"/>
          <w:szCs w:val="16"/>
          <w:lang w:val="en"/>
        </w:rPr>
        <w:t>(Aug 1987) &amp; ALT II (Apr 1984</w:t>
      </w:r>
      <w:r w:rsidRPr="007C7ECE">
        <w:rPr>
          <w:b/>
          <w:color w:val="000000"/>
          <w:sz w:val="16"/>
          <w:szCs w:val="16"/>
          <w:lang w:val="en"/>
        </w:rPr>
        <w:t xml:space="preserve">) </w:t>
      </w:r>
    </w:p>
    <w:p w14:paraId="01478CC1" w14:textId="77777777" w:rsidR="004F5417" w:rsidRPr="004F5417" w:rsidRDefault="004F5417" w:rsidP="004F5417">
      <w:pPr>
        <w:pStyle w:val="ListParagraph"/>
        <w:tabs>
          <w:tab w:val="left" w:pos="360"/>
        </w:tabs>
        <w:ind w:left="360"/>
        <w:jc w:val="both"/>
        <w:rPr>
          <w:b/>
          <w:color w:val="000000"/>
          <w:sz w:val="16"/>
          <w:szCs w:val="16"/>
        </w:rPr>
      </w:pPr>
      <w:r w:rsidRPr="004F5417">
        <w:rPr>
          <w:color w:val="000000"/>
          <w:sz w:val="16"/>
          <w:szCs w:val="16"/>
          <w:lang w:val="en"/>
        </w:rPr>
        <w:t>(Modified to read as shown below.)</w:t>
      </w:r>
    </w:p>
    <w:p w14:paraId="30EF81CF" w14:textId="77777777" w:rsidR="004F5417" w:rsidRPr="004F5417" w:rsidRDefault="004F5417" w:rsidP="00EA17CE">
      <w:pPr>
        <w:pStyle w:val="ListParagraph"/>
        <w:numPr>
          <w:ilvl w:val="0"/>
          <w:numId w:val="54"/>
        </w:numPr>
        <w:tabs>
          <w:tab w:val="left" w:pos="360"/>
        </w:tabs>
        <w:jc w:val="both"/>
        <w:rPr>
          <w:b/>
          <w:color w:val="000000"/>
          <w:sz w:val="16"/>
          <w:szCs w:val="16"/>
        </w:rPr>
      </w:pPr>
      <w:r w:rsidRPr="004F5417">
        <w:rPr>
          <w:sz w:val="16"/>
          <w:szCs w:val="16"/>
          <w:lang w:val="en"/>
        </w:rPr>
        <w:t>The BUYER may at any time, by written order, and without notice to the sureties, if any, make changes within the general scope of this Purchase Order in any one or more of the following:</w:t>
      </w:r>
    </w:p>
    <w:p w14:paraId="6F53B6CB" w14:textId="77777777" w:rsidR="004F5417" w:rsidRPr="004F5417" w:rsidRDefault="004F5417" w:rsidP="00EA17CE">
      <w:pPr>
        <w:pStyle w:val="ListParagraph"/>
        <w:numPr>
          <w:ilvl w:val="0"/>
          <w:numId w:val="55"/>
        </w:numPr>
        <w:tabs>
          <w:tab w:val="left" w:pos="360"/>
        </w:tabs>
        <w:jc w:val="both"/>
        <w:rPr>
          <w:b/>
          <w:color w:val="000000"/>
          <w:sz w:val="16"/>
          <w:szCs w:val="16"/>
        </w:rPr>
      </w:pPr>
      <w:r w:rsidRPr="004F5417">
        <w:rPr>
          <w:sz w:val="16"/>
          <w:szCs w:val="16"/>
          <w:lang w:val="en"/>
        </w:rPr>
        <w:t xml:space="preserve">Drawings, designs, or specifications when the supplies to be furnished are to be specially manufactured for the BUYER or the Government in accordance with the drawings, designs, or specifications. </w:t>
      </w:r>
    </w:p>
    <w:p w14:paraId="799871DB" w14:textId="77777777" w:rsidR="004F5417" w:rsidRPr="004F5417" w:rsidRDefault="004F5417" w:rsidP="00EA17CE">
      <w:pPr>
        <w:pStyle w:val="ListParagraph"/>
        <w:numPr>
          <w:ilvl w:val="0"/>
          <w:numId w:val="55"/>
        </w:numPr>
        <w:tabs>
          <w:tab w:val="left" w:pos="360"/>
        </w:tabs>
        <w:jc w:val="both"/>
        <w:rPr>
          <w:b/>
          <w:color w:val="000000"/>
          <w:sz w:val="16"/>
          <w:szCs w:val="16"/>
        </w:rPr>
      </w:pPr>
      <w:r w:rsidRPr="004F5417">
        <w:rPr>
          <w:sz w:val="16"/>
          <w:szCs w:val="16"/>
          <w:lang w:val="en"/>
        </w:rPr>
        <w:t xml:space="preserve">Method of shipment or packing. </w:t>
      </w:r>
    </w:p>
    <w:p w14:paraId="6854DA90" w14:textId="77777777" w:rsidR="004F5417" w:rsidRPr="004F5417" w:rsidRDefault="004F5417" w:rsidP="00EA17CE">
      <w:pPr>
        <w:pStyle w:val="ListParagraph"/>
        <w:numPr>
          <w:ilvl w:val="0"/>
          <w:numId w:val="55"/>
        </w:numPr>
        <w:tabs>
          <w:tab w:val="left" w:pos="360"/>
        </w:tabs>
        <w:jc w:val="both"/>
        <w:rPr>
          <w:b/>
          <w:color w:val="000000"/>
          <w:sz w:val="16"/>
          <w:szCs w:val="16"/>
        </w:rPr>
      </w:pPr>
      <w:r w:rsidRPr="004F5417">
        <w:rPr>
          <w:sz w:val="16"/>
          <w:szCs w:val="16"/>
          <w:lang w:val="en"/>
        </w:rPr>
        <w:t xml:space="preserve">Place of delivery.  </w:t>
      </w:r>
    </w:p>
    <w:p w14:paraId="1A51B7D5" w14:textId="77777777" w:rsidR="004F5417" w:rsidRPr="004F5417" w:rsidRDefault="004F5417" w:rsidP="00EA17CE">
      <w:pPr>
        <w:pStyle w:val="ListParagraph"/>
        <w:numPr>
          <w:ilvl w:val="0"/>
          <w:numId w:val="55"/>
        </w:numPr>
        <w:tabs>
          <w:tab w:val="left" w:pos="360"/>
        </w:tabs>
        <w:jc w:val="both"/>
        <w:rPr>
          <w:b/>
          <w:color w:val="000000"/>
          <w:sz w:val="16"/>
          <w:szCs w:val="16"/>
        </w:rPr>
      </w:pPr>
      <w:r w:rsidRPr="004F5417">
        <w:rPr>
          <w:sz w:val="16"/>
          <w:szCs w:val="16"/>
          <w:lang w:val="en"/>
        </w:rPr>
        <w:t>Inspection Standards.</w:t>
      </w:r>
    </w:p>
    <w:p w14:paraId="4C0620F9" w14:textId="77777777" w:rsidR="004F5417" w:rsidRPr="004F5417" w:rsidRDefault="004F5417" w:rsidP="00EA17CE">
      <w:pPr>
        <w:pStyle w:val="ListParagraph"/>
        <w:numPr>
          <w:ilvl w:val="0"/>
          <w:numId w:val="55"/>
        </w:numPr>
        <w:tabs>
          <w:tab w:val="left" w:pos="360"/>
        </w:tabs>
        <w:jc w:val="both"/>
        <w:rPr>
          <w:b/>
          <w:color w:val="000000"/>
          <w:sz w:val="16"/>
          <w:szCs w:val="16"/>
        </w:rPr>
      </w:pPr>
      <w:r w:rsidRPr="004F5417">
        <w:rPr>
          <w:sz w:val="16"/>
          <w:szCs w:val="16"/>
          <w:lang w:val="en"/>
        </w:rPr>
        <w:t>Place or time of Inspection.</w:t>
      </w:r>
    </w:p>
    <w:p w14:paraId="222BCBF2" w14:textId="77777777" w:rsidR="004F5417" w:rsidRPr="004F5417" w:rsidRDefault="004F5417" w:rsidP="00EA17CE">
      <w:pPr>
        <w:pStyle w:val="ListParagraph"/>
        <w:numPr>
          <w:ilvl w:val="0"/>
          <w:numId w:val="54"/>
        </w:numPr>
        <w:tabs>
          <w:tab w:val="left" w:pos="360"/>
        </w:tabs>
        <w:jc w:val="both"/>
        <w:rPr>
          <w:b/>
          <w:color w:val="000000"/>
          <w:sz w:val="16"/>
          <w:szCs w:val="16"/>
        </w:rPr>
      </w:pPr>
      <w:r w:rsidRPr="004F5417">
        <w:rPr>
          <w:sz w:val="16"/>
          <w:szCs w:val="16"/>
          <w:lang w:val="en"/>
        </w:rPr>
        <w:lastRenderedPageBreak/>
        <w:t xml:space="preserve">If any such change causes an increase or decrease in the estimated cost of, or the time required for, performance of any part of the work under this Purchase Order, whether or not changed by the order, or otherwise affects any other terms and conditions of this Purchase Order, the BUYER shall make an equitable adjustment in the— </w:t>
      </w:r>
    </w:p>
    <w:p w14:paraId="053BD471" w14:textId="77777777" w:rsidR="004F5417" w:rsidRPr="004F5417" w:rsidRDefault="004F5417" w:rsidP="00EA17CE">
      <w:pPr>
        <w:pStyle w:val="ListParagraph"/>
        <w:numPr>
          <w:ilvl w:val="0"/>
          <w:numId w:val="56"/>
        </w:numPr>
        <w:tabs>
          <w:tab w:val="left" w:pos="360"/>
        </w:tabs>
        <w:jc w:val="both"/>
        <w:rPr>
          <w:b/>
          <w:color w:val="000000"/>
          <w:sz w:val="16"/>
          <w:szCs w:val="16"/>
        </w:rPr>
      </w:pPr>
      <w:r w:rsidRPr="004F5417">
        <w:rPr>
          <w:sz w:val="16"/>
          <w:szCs w:val="16"/>
          <w:lang w:val="en"/>
        </w:rPr>
        <w:t xml:space="preserve">Estimated cost, delivery or completion schedule, or both. </w:t>
      </w:r>
    </w:p>
    <w:p w14:paraId="63519823" w14:textId="77777777" w:rsidR="004F5417" w:rsidRPr="004F5417" w:rsidRDefault="004F5417" w:rsidP="00EA17CE">
      <w:pPr>
        <w:pStyle w:val="ListParagraph"/>
        <w:numPr>
          <w:ilvl w:val="0"/>
          <w:numId w:val="56"/>
        </w:numPr>
        <w:tabs>
          <w:tab w:val="left" w:pos="360"/>
        </w:tabs>
        <w:jc w:val="both"/>
        <w:rPr>
          <w:b/>
          <w:color w:val="000000"/>
          <w:sz w:val="16"/>
          <w:szCs w:val="16"/>
        </w:rPr>
      </w:pPr>
      <w:r w:rsidRPr="004F5417">
        <w:rPr>
          <w:sz w:val="16"/>
          <w:szCs w:val="16"/>
          <w:lang w:val="en"/>
        </w:rPr>
        <w:t xml:space="preserve">Amount of any fixed fee; and </w:t>
      </w:r>
    </w:p>
    <w:p w14:paraId="4C46738C" w14:textId="77777777" w:rsidR="004F5417" w:rsidRPr="004F5417" w:rsidRDefault="004F5417" w:rsidP="00EA17CE">
      <w:pPr>
        <w:pStyle w:val="ListParagraph"/>
        <w:numPr>
          <w:ilvl w:val="0"/>
          <w:numId w:val="56"/>
        </w:numPr>
        <w:tabs>
          <w:tab w:val="left" w:pos="360"/>
        </w:tabs>
        <w:jc w:val="both"/>
        <w:rPr>
          <w:b/>
          <w:color w:val="000000"/>
          <w:sz w:val="16"/>
          <w:szCs w:val="16"/>
        </w:rPr>
      </w:pPr>
      <w:r w:rsidRPr="004F5417">
        <w:rPr>
          <w:sz w:val="16"/>
          <w:szCs w:val="16"/>
          <w:lang w:val="en"/>
        </w:rPr>
        <w:t xml:space="preserve">Other affected terms and shall modify the Purchase Order accordingly. </w:t>
      </w:r>
    </w:p>
    <w:p w14:paraId="45CB8CDD" w14:textId="77777777" w:rsidR="004F5417" w:rsidRPr="004F5417" w:rsidRDefault="004F5417" w:rsidP="00EA17CE">
      <w:pPr>
        <w:pStyle w:val="ListParagraph"/>
        <w:numPr>
          <w:ilvl w:val="0"/>
          <w:numId w:val="54"/>
        </w:numPr>
        <w:tabs>
          <w:tab w:val="left" w:pos="360"/>
        </w:tabs>
        <w:jc w:val="both"/>
        <w:rPr>
          <w:b/>
          <w:color w:val="000000"/>
          <w:sz w:val="16"/>
          <w:szCs w:val="16"/>
        </w:rPr>
      </w:pPr>
      <w:r w:rsidRPr="004F5417">
        <w:rPr>
          <w:sz w:val="16"/>
          <w:szCs w:val="16"/>
          <w:lang w:val="en"/>
        </w:rPr>
        <w:t xml:space="preserve">The SELLER must assert its right to an adjustment under this clause within 20 days from the date of receipt of the written order. However, if the BUYER decides that the facts justify it, the BUYER may receive and act upon a proposal submitted before final payment of the Purchase Order. </w:t>
      </w:r>
    </w:p>
    <w:p w14:paraId="2CE7CD4F" w14:textId="77777777" w:rsidR="004F5417" w:rsidRPr="004F5417" w:rsidRDefault="004F5417" w:rsidP="00EA17CE">
      <w:pPr>
        <w:pStyle w:val="ListParagraph"/>
        <w:numPr>
          <w:ilvl w:val="0"/>
          <w:numId w:val="54"/>
        </w:numPr>
        <w:tabs>
          <w:tab w:val="left" w:pos="360"/>
        </w:tabs>
        <w:jc w:val="both"/>
        <w:rPr>
          <w:b/>
          <w:color w:val="000000"/>
          <w:sz w:val="16"/>
          <w:szCs w:val="16"/>
        </w:rPr>
      </w:pPr>
      <w:r w:rsidRPr="004F5417">
        <w:rPr>
          <w:sz w:val="16"/>
          <w:szCs w:val="16"/>
          <w:lang w:val="en"/>
        </w:rPr>
        <w:t xml:space="preserve">Failure to agree to any adjustment shall be a dispute under the Disputes clause of this Purchase Order. However, nothing in this clause shall excuse the SELLER from proceeding with the Purchase Order as changed. </w:t>
      </w:r>
    </w:p>
    <w:p w14:paraId="53BC0D11" w14:textId="77777777" w:rsidR="00445820" w:rsidRPr="004F5417" w:rsidDel="00CE5BE4" w:rsidRDefault="004F5417" w:rsidP="00EA17CE">
      <w:pPr>
        <w:pStyle w:val="ListParagraph"/>
        <w:numPr>
          <w:ilvl w:val="0"/>
          <w:numId w:val="54"/>
        </w:numPr>
        <w:tabs>
          <w:tab w:val="left" w:pos="360"/>
        </w:tabs>
        <w:jc w:val="both"/>
        <w:rPr>
          <w:b/>
          <w:color w:val="000000"/>
          <w:sz w:val="16"/>
          <w:szCs w:val="16"/>
        </w:rPr>
      </w:pPr>
      <w:r w:rsidRPr="004F5417">
        <w:rPr>
          <w:sz w:val="16"/>
          <w:szCs w:val="16"/>
          <w:lang w:val="en"/>
        </w:rPr>
        <w:t xml:space="preserve">Notwithstanding the terms and conditions of paragraphs (a) and (b) of this clause, the estimated cost of this Purchase Order and, if this Purchase Order is incrementally funded, the funds allotted for the performance of this Purchase Order, shall not be increased or considered to be increased except by specific written modification of the Purchase Order indicating the new Purchase Order estimated cost and, if this Purchase Order is incrementally funded, the new amount allotted to the Purchase Order. Until this modification is made, the SELLER shall not be obligated to continue performance or incur costs beyond the point established in the Limitation of Cost or Limitation of Funds clause of this Purchase Order. </w:t>
      </w:r>
    </w:p>
    <w:p w14:paraId="704E15F2" w14:textId="77777777" w:rsidR="004F5417" w:rsidRPr="004F5417" w:rsidRDefault="004F5417" w:rsidP="00EA17CE">
      <w:pPr>
        <w:pStyle w:val="ListParagraph"/>
        <w:numPr>
          <w:ilvl w:val="0"/>
          <w:numId w:val="54"/>
        </w:numPr>
        <w:tabs>
          <w:tab w:val="left" w:pos="360"/>
        </w:tabs>
        <w:jc w:val="both"/>
        <w:rPr>
          <w:b/>
          <w:color w:val="000000"/>
          <w:sz w:val="16"/>
          <w:szCs w:val="16"/>
        </w:rPr>
      </w:pPr>
      <w:r w:rsidRPr="004F5417">
        <w:rPr>
          <w:rStyle w:val="Emphasis"/>
          <w:i w:val="0"/>
          <w:sz w:val="16"/>
          <w:szCs w:val="16"/>
          <w:lang w:val="en"/>
        </w:rPr>
        <w:t>Alternate II (Apr 1984)</w:t>
      </w:r>
      <w:r w:rsidRPr="004F5417">
        <w:rPr>
          <w:i/>
          <w:sz w:val="16"/>
          <w:szCs w:val="16"/>
          <w:lang w:val="en"/>
        </w:rPr>
        <w:t>.</w:t>
      </w:r>
      <w:r w:rsidRPr="004F5417">
        <w:rPr>
          <w:sz w:val="16"/>
          <w:szCs w:val="16"/>
          <w:lang w:val="en"/>
        </w:rPr>
        <w:t xml:space="preserve"> If the requirement is for services and supplies are to be furnished, substitute the following paragraph (a) for paragraph (a) of the basic clause: </w:t>
      </w:r>
    </w:p>
    <w:p w14:paraId="7EACDDC5" w14:textId="77777777" w:rsidR="004F5417" w:rsidRPr="004F5417" w:rsidRDefault="004F5417" w:rsidP="00EA17CE">
      <w:pPr>
        <w:pStyle w:val="ListParagraph"/>
        <w:numPr>
          <w:ilvl w:val="0"/>
          <w:numId w:val="57"/>
        </w:numPr>
        <w:tabs>
          <w:tab w:val="left" w:pos="360"/>
        </w:tabs>
        <w:jc w:val="both"/>
        <w:rPr>
          <w:b/>
          <w:color w:val="000000"/>
          <w:sz w:val="16"/>
          <w:szCs w:val="16"/>
        </w:rPr>
      </w:pPr>
      <w:r w:rsidRPr="004F5417">
        <w:rPr>
          <w:sz w:val="16"/>
          <w:szCs w:val="16"/>
          <w:lang w:val="en"/>
        </w:rPr>
        <w:t xml:space="preserve">The BUYER may at any time, by written order, and without notice to the sureties, if any, make changes within the general scope of this contract in any one or more of the following: </w:t>
      </w:r>
    </w:p>
    <w:p w14:paraId="48C4CE52" w14:textId="77777777" w:rsidR="004F5417" w:rsidRPr="004F5417" w:rsidRDefault="004F5417" w:rsidP="00EA17CE">
      <w:pPr>
        <w:pStyle w:val="ListParagraph"/>
        <w:numPr>
          <w:ilvl w:val="0"/>
          <w:numId w:val="58"/>
        </w:numPr>
        <w:tabs>
          <w:tab w:val="left" w:pos="360"/>
        </w:tabs>
        <w:jc w:val="both"/>
        <w:rPr>
          <w:b/>
          <w:color w:val="000000"/>
          <w:sz w:val="16"/>
          <w:szCs w:val="16"/>
        </w:rPr>
      </w:pPr>
      <w:r w:rsidRPr="004F5417">
        <w:rPr>
          <w:sz w:val="16"/>
          <w:szCs w:val="16"/>
          <w:lang w:val="en"/>
        </w:rPr>
        <w:t xml:space="preserve">Description of services to be performed. </w:t>
      </w:r>
    </w:p>
    <w:p w14:paraId="412BEE17" w14:textId="77777777" w:rsidR="004F5417" w:rsidRPr="004F5417" w:rsidRDefault="004F5417" w:rsidP="00EA17CE">
      <w:pPr>
        <w:pStyle w:val="ListParagraph"/>
        <w:numPr>
          <w:ilvl w:val="0"/>
          <w:numId w:val="58"/>
        </w:numPr>
        <w:tabs>
          <w:tab w:val="left" w:pos="360"/>
        </w:tabs>
        <w:jc w:val="both"/>
        <w:rPr>
          <w:b/>
          <w:color w:val="000000"/>
          <w:sz w:val="16"/>
          <w:szCs w:val="16"/>
        </w:rPr>
      </w:pPr>
      <w:r w:rsidRPr="004F5417">
        <w:rPr>
          <w:sz w:val="16"/>
          <w:szCs w:val="16"/>
          <w:lang w:val="en"/>
        </w:rPr>
        <w:t>Time of performance (</w:t>
      </w:r>
      <w:r w:rsidRPr="004F5417">
        <w:rPr>
          <w:rStyle w:val="Emphasis"/>
          <w:sz w:val="16"/>
          <w:szCs w:val="16"/>
          <w:lang w:val="en"/>
        </w:rPr>
        <w:t>i.e., </w:t>
      </w:r>
      <w:r w:rsidRPr="004F5417">
        <w:rPr>
          <w:sz w:val="16"/>
          <w:szCs w:val="16"/>
          <w:lang w:val="en"/>
        </w:rPr>
        <w:t xml:space="preserve">hours of the day, days of the week, etc.). </w:t>
      </w:r>
    </w:p>
    <w:p w14:paraId="4D59BB13" w14:textId="77777777" w:rsidR="004F5417" w:rsidRPr="004F5417" w:rsidRDefault="004F5417" w:rsidP="00EA17CE">
      <w:pPr>
        <w:pStyle w:val="ListParagraph"/>
        <w:numPr>
          <w:ilvl w:val="0"/>
          <w:numId w:val="58"/>
        </w:numPr>
        <w:tabs>
          <w:tab w:val="left" w:pos="360"/>
        </w:tabs>
        <w:jc w:val="both"/>
        <w:rPr>
          <w:b/>
          <w:color w:val="000000"/>
          <w:sz w:val="16"/>
          <w:szCs w:val="16"/>
        </w:rPr>
      </w:pPr>
      <w:r w:rsidRPr="004F5417">
        <w:rPr>
          <w:sz w:val="16"/>
          <w:szCs w:val="16"/>
          <w:lang w:val="en"/>
        </w:rPr>
        <w:t xml:space="preserve">Place of performance of the services. </w:t>
      </w:r>
    </w:p>
    <w:p w14:paraId="066AB620" w14:textId="77777777" w:rsidR="004F5417" w:rsidRPr="004F5417" w:rsidRDefault="004F5417" w:rsidP="00EA17CE">
      <w:pPr>
        <w:pStyle w:val="ListParagraph"/>
        <w:numPr>
          <w:ilvl w:val="0"/>
          <w:numId w:val="58"/>
        </w:numPr>
        <w:tabs>
          <w:tab w:val="left" w:pos="360"/>
        </w:tabs>
        <w:jc w:val="both"/>
        <w:rPr>
          <w:b/>
          <w:color w:val="000000"/>
          <w:sz w:val="16"/>
          <w:szCs w:val="16"/>
        </w:rPr>
      </w:pPr>
      <w:r w:rsidRPr="004F5417">
        <w:rPr>
          <w:sz w:val="16"/>
          <w:szCs w:val="16"/>
          <w:lang w:val="en"/>
        </w:rPr>
        <w:t xml:space="preserve">Drawings, designs, or specifications when the supplies to be furnished are to be specially manufactured for the BUYER or the Government in accordance with the drawings, designs, or specifications. </w:t>
      </w:r>
    </w:p>
    <w:p w14:paraId="46D9A485" w14:textId="77777777" w:rsidR="004F5417" w:rsidRPr="004F5417" w:rsidRDefault="004F5417" w:rsidP="00EA17CE">
      <w:pPr>
        <w:pStyle w:val="ListParagraph"/>
        <w:numPr>
          <w:ilvl w:val="0"/>
          <w:numId w:val="58"/>
        </w:numPr>
        <w:tabs>
          <w:tab w:val="left" w:pos="360"/>
        </w:tabs>
        <w:jc w:val="both"/>
        <w:rPr>
          <w:b/>
          <w:color w:val="000000"/>
          <w:sz w:val="16"/>
          <w:szCs w:val="16"/>
        </w:rPr>
      </w:pPr>
      <w:r w:rsidRPr="004F5417">
        <w:rPr>
          <w:sz w:val="16"/>
          <w:szCs w:val="16"/>
          <w:lang w:val="en"/>
        </w:rPr>
        <w:t xml:space="preserve">Method of shipment or packing of supplies. </w:t>
      </w:r>
    </w:p>
    <w:p w14:paraId="26895351" w14:textId="77777777" w:rsidR="004F5417" w:rsidRPr="004F5417" w:rsidRDefault="004F5417" w:rsidP="00EA17CE">
      <w:pPr>
        <w:pStyle w:val="ListParagraph"/>
        <w:numPr>
          <w:ilvl w:val="0"/>
          <w:numId w:val="58"/>
        </w:numPr>
        <w:tabs>
          <w:tab w:val="left" w:pos="360"/>
        </w:tabs>
        <w:jc w:val="both"/>
        <w:rPr>
          <w:b/>
          <w:color w:val="000000"/>
          <w:sz w:val="16"/>
          <w:szCs w:val="16"/>
        </w:rPr>
      </w:pPr>
      <w:r w:rsidRPr="004F5417">
        <w:rPr>
          <w:sz w:val="16"/>
          <w:szCs w:val="16"/>
          <w:lang w:val="en"/>
        </w:rPr>
        <w:t xml:space="preserve">Place of delivery. </w:t>
      </w:r>
    </w:p>
    <w:p w14:paraId="7D4E0B76" w14:textId="77777777" w:rsidR="004F5417" w:rsidRPr="004F5417" w:rsidRDefault="004F5417" w:rsidP="00EA17CE">
      <w:pPr>
        <w:pStyle w:val="ListParagraph"/>
        <w:numPr>
          <w:ilvl w:val="0"/>
          <w:numId w:val="58"/>
        </w:numPr>
        <w:tabs>
          <w:tab w:val="left" w:pos="360"/>
        </w:tabs>
        <w:jc w:val="both"/>
        <w:rPr>
          <w:b/>
          <w:color w:val="000000"/>
          <w:sz w:val="16"/>
          <w:szCs w:val="16"/>
        </w:rPr>
      </w:pPr>
      <w:r w:rsidRPr="004F5417">
        <w:rPr>
          <w:sz w:val="16"/>
          <w:szCs w:val="16"/>
          <w:lang w:val="en"/>
        </w:rPr>
        <w:t>Inspection Standards</w:t>
      </w:r>
    </w:p>
    <w:p w14:paraId="361AA12F" w14:textId="77777777" w:rsidR="004F5417" w:rsidRPr="004F5417" w:rsidRDefault="004F5417" w:rsidP="00EA17CE">
      <w:pPr>
        <w:pStyle w:val="ListParagraph"/>
        <w:numPr>
          <w:ilvl w:val="0"/>
          <w:numId w:val="58"/>
        </w:numPr>
        <w:tabs>
          <w:tab w:val="left" w:pos="360"/>
        </w:tabs>
        <w:jc w:val="both"/>
        <w:rPr>
          <w:b/>
          <w:color w:val="000000"/>
          <w:sz w:val="16"/>
          <w:szCs w:val="16"/>
        </w:rPr>
      </w:pPr>
      <w:r w:rsidRPr="004F5417">
        <w:rPr>
          <w:sz w:val="16"/>
          <w:szCs w:val="16"/>
          <w:lang w:val="en"/>
        </w:rPr>
        <w:t>Place or time of inspection.</w:t>
      </w:r>
    </w:p>
    <w:p w14:paraId="36A65088" w14:textId="77777777" w:rsidR="004F5417" w:rsidRPr="004F5417" w:rsidRDefault="004F5417" w:rsidP="004F5417">
      <w:pPr>
        <w:pStyle w:val="ListParagraph"/>
        <w:tabs>
          <w:tab w:val="left" w:pos="360"/>
        </w:tabs>
        <w:ind w:left="1080"/>
        <w:jc w:val="both"/>
        <w:rPr>
          <w:b/>
          <w:color w:val="000000"/>
          <w:sz w:val="16"/>
          <w:szCs w:val="16"/>
        </w:rPr>
      </w:pPr>
    </w:p>
    <w:p w14:paraId="2A69F146" w14:textId="02442FBF" w:rsidR="0092112A" w:rsidRPr="00E02F21" w:rsidRDefault="00FA2647" w:rsidP="00E02F21">
      <w:pPr>
        <w:jc w:val="center"/>
        <w:rPr>
          <w:rFonts w:ascii="Calibri" w:hAnsi="Calibri"/>
          <w:color w:val="000000"/>
          <w:sz w:val="16"/>
          <w:szCs w:val="16"/>
        </w:rPr>
      </w:pPr>
      <w:bookmarkStart w:id="45" w:name="wp1152743"/>
      <w:bookmarkStart w:id="46" w:name="wp1152745"/>
      <w:bookmarkStart w:id="47" w:name="wp1152747"/>
      <w:bookmarkStart w:id="48" w:name="wp1153617"/>
      <w:bookmarkStart w:id="49" w:name="wp1152753"/>
      <w:bookmarkStart w:id="50" w:name="wp1153651"/>
      <w:bookmarkStart w:id="51" w:name="wp1152757"/>
      <w:bookmarkStart w:id="52" w:name="wp1152761"/>
      <w:bookmarkStart w:id="53" w:name="wp1152763"/>
      <w:bookmarkStart w:id="54" w:name="wp1152765"/>
      <w:bookmarkStart w:id="55" w:name="wp1152767"/>
      <w:bookmarkStart w:id="56" w:name="wp1152769"/>
      <w:bookmarkStart w:id="57" w:name="wp1152771"/>
      <w:bookmarkStart w:id="58" w:name="wp1152773"/>
      <w:bookmarkStart w:id="59" w:name="wp1152775"/>
      <w:bookmarkStart w:id="60" w:name="wp1152777"/>
      <w:bookmarkStart w:id="61" w:name="wp1152779"/>
      <w:bookmarkStart w:id="62" w:name="wp1152781"/>
      <w:bookmarkStart w:id="63" w:name="wp1152783"/>
      <w:bookmarkStart w:id="64" w:name="wp1152785"/>
      <w:bookmarkStart w:id="65" w:name="wp1152787"/>
      <w:bookmarkStart w:id="66" w:name="wp1152789"/>
      <w:bookmarkStart w:id="67" w:name="wp1152791"/>
      <w:bookmarkStart w:id="68" w:name="wp1153791"/>
      <w:bookmarkStart w:id="69" w:name="wp1153792"/>
      <w:bookmarkStart w:id="70" w:name="wp1154127"/>
      <w:bookmarkStart w:id="71" w:name="wp1152797"/>
      <w:bookmarkStart w:id="72" w:name="wp1152799"/>
      <w:bookmarkStart w:id="73" w:name="wp1152801"/>
      <w:bookmarkStart w:id="74" w:name="wp1152803"/>
      <w:bookmarkStart w:id="75" w:name="wp1153845"/>
      <w:bookmarkStart w:id="76" w:name="wp1152805"/>
      <w:bookmarkStart w:id="77" w:name="wp1152807"/>
      <w:bookmarkStart w:id="78" w:name="wp1152809"/>
      <w:bookmarkStart w:id="79" w:name="wp1153913"/>
      <w:bookmarkStart w:id="80" w:name="wp1153914"/>
      <w:bookmarkStart w:id="81" w:name="wp1153915"/>
      <w:bookmarkStart w:id="82" w:name="wp1152815"/>
      <w:bookmarkStart w:id="83" w:name="wp1152817"/>
      <w:bookmarkStart w:id="84" w:name="wp1152819"/>
      <w:bookmarkStart w:id="85" w:name="wp1152821"/>
      <w:bookmarkStart w:id="86" w:name="wp1152823"/>
      <w:bookmarkStart w:id="87" w:name="wp1153968"/>
      <w:bookmarkStart w:id="88" w:name="wp1152825"/>
      <w:bookmarkStart w:id="89" w:name="wp1153990"/>
      <w:bookmarkStart w:id="90" w:name="wp1152827"/>
      <w:bookmarkStart w:id="91" w:name="wp1152829"/>
      <w:bookmarkStart w:id="92" w:name="wp1152831"/>
      <w:bookmarkStart w:id="93" w:name="wp1152833"/>
      <w:bookmarkStart w:id="94" w:name="wp1152835"/>
      <w:bookmarkStart w:id="95" w:name="wp1152837"/>
      <w:bookmarkStart w:id="96" w:name="wp1152839"/>
      <w:bookmarkStart w:id="97" w:name="wp1152841"/>
      <w:bookmarkStart w:id="98" w:name="wp1154213"/>
      <w:bookmarkStart w:id="99" w:name="wp1152843"/>
      <w:bookmarkStart w:id="100" w:name="wp1152845"/>
      <w:bookmarkStart w:id="101" w:name="wp1152847"/>
      <w:bookmarkStart w:id="102" w:name="wp1152849"/>
      <w:bookmarkStart w:id="103" w:name="wp1152851"/>
      <w:bookmarkStart w:id="104" w:name="wp1152853"/>
      <w:bookmarkStart w:id="105" w:name="wp1154289"/>
      <w:bookmarkStart w:id="106" w:name="wp1152855"/>
      <w:bookmarkStart w:id="107" w:name="wp1152857"/>
      <w:bookmarkStart w:id="108" w:name="wp1152859"/>
      <w:bookmarkStart w:id="109" w:name="wp1152861"/>
      <w:bookmarkStart w:id="110" w:name="wp1152863"/>
      <w:bookmarkStart w:id="111" w:name="wp1152865"/>
      <w:bookmarkStart w:id="112" w:name="wp1152867"/>
      <w:bookmarkStart w:id="113" w:name="wp1152869"/>
      <w:bookmarkStart w:id="114" w:name="wp1152871"/>
      <w:bookmarkStart w:id="115" w:name="wp1152873"/>
      <w:bookmarkStart w:id="116" w:name="wp1152875"/>
      <w:bookmarkStart w:id="117" w:name="wp1152877"/>
      <w:bookmarkStart w:id="118" w:name="wp1152879"/>
      <w:bookmarkStart w:id="119" w:name="wp1152881"/>
      <w:bookmarkStart w:id="120" w:name="wp1152883"/>
      <w:bookmarkStart w:id="121" w:name="wp1152885"/>
      <w:bookmarkStart w:id="122" w:name="wp1152887"/>
      <w:bookmarkStart w:id="123" w:name="wp1152889"/>
      <w:bookmarkStart w:id="124" w:name="wp1152891"/>
      <w:bookmarkStart w:id="125" w:name="wp1154439"/>
      <w:bookmarkStart w:id="126" w:name="wp1152893"/>
      <w:bookmarkStart w:id="127" w:name="wp1152895"/>
      <w:bookmarkStart w:id="128" w:name="wp1152897"/>
      <w:bookmarkStart w:id="129" w:name="wp1152899"/>
      <w:bookmarkStart w:id="130" w:name="wp1152901"/>
      <w:bookmarkStart w:id="131" w:name="wp1152903"/>
      <w:bookmarkStart w:id="132" w:name="wp1152905"/>
      <w:bookmarkStart w:id="133" w:name="wp1152907"/>
      <w:bookmarkStart w:id="134" w:name="wp1152909"/>
      <w:bookmarkStart w:id="135" w:name="wp1152911"/>
      <w:bookmarkStart w:id="136" w:name="wp1152913"/>
      <w:bookmarkStart w:id="137" w:name="wp1152915"/>
      <w:bookmarkStart w:id="138" w:name="wp1152917"/>
      <w:bookmarkStart w:id="139" w:name="wp1152919"/>
      <w:bookmarkStart w:id="140" w:name="wp1152921"/>
      <w:bookmarkStart w:id="141" w:name="wp1152923"/>
      <w:bookmarkStart w:id="142" w:name="wp1152925"/>
      <w:bookmarkStart w:id="143" w:name="wp1152927"/>
      <w:bookmarkStart w:id="144" w:name="wp1152929"/>
      <w:bookmarkStart w:id="145" w:name="wp1152931"/>
      <w:bookmarkStart w:id="146" w:name="wp1152933"/>
      <w:bookmarkStart w:id="147" w:name="wp1152935"/>
      <w:bookmarkStart w:id="148" w:name="wp1154607"/>
      <w:bookmarkStart w:id="149" w:name="wp1154558"/>
      <w:bookmarkStart w:id="150" w:name="wp1154567"/>
      <w:bookmarkStart w:id="151" w:name="wp1154569"/>
      <w:bookmarkStart w:id="152" w:name="wp1152943"/>
      <w:bookmarkStart w:id="153" w:name="wp1152945"/>
      <w:bookmarkStart w:id="154" w:name="wp1152947"/>
      <w:bookmarkStart w:id="155" w:name="wp1154648"/>
      <w:bookmarkStart w:id="156" w:name="wp1152949"/>
      <w:bookmarkStart w:id="157" w:name="wp1152951"/>
      <w:bookmarkStart w:id="158" w:name="wp1152953"/>
      <w:bookmarkStart w:id="159" w:name="wp1152955"/>
      <w:bookmarkStart w:id="160" w:name="wp1154706"/>
      <w:bookmarkStart w:id="161" w:name="wp1152957"/>
      <w:bookmarkStart w:id="162" w:name="wp1152959"/>
      <w:bookmarkStart w:id="163" w:name="wp1152961"/>
      <w:bookmarkStart w:id="164" w:name="wp1152963"/>
      <w:bookmarkStart w:id="165" w:name="wp1152965"/>
      <w:bookmarkStart w:id="166" w:name="wp1152967"/>
      <w:bookmarkStart w:id="167" w:name="wp1152969"/>
      <w:bookmarkStart w:id="168" w:name="wp1152971"/>
      <w:bookmarkStart w:id="169" w:name="wp1152973"/>
      <w:bookmarkStart w:id="170" w:name="wp1152975"/>
      <w:bookmarkStart w:id="171" w:name="wp1152977"/>
      <w:bookmarkStart w:id="172" w:name="wp1152979"/>
      <w:bookmarkStart w:id="173" w:name="wp1152981"/>
      <w:bookmarkStart w:id="174" w:name="wp1154803"/>
      <w:bookmarkStart w:id="175" w:name="wp1154814"/>
      <w:bookmarkStart w:id="176" w:name="wp1152983"/>
      <w:bookmarkStart w:id="177" w:name="wp1152985"/>
      <w:bookmarkStart w:id="178" w:name="wp1152987"/>
      <w:bookmarkStart w:id="179" w:name="wp1152989"/>
      <w:bookmarkStart w:id="180" w:name="wp1152991"/>
      <w:bookmarkStart w:id="181" w:name="wp1152993"/>
      <w:bookmarkStart w:id="182" w:name="wp1152995"/>
      <w:bookmarkStart w:id="183" w:name="wp1152997"/>
      <w:bookmarkStart w:id="184" w:name="wp1152999"/>
      <w:bookmarkStart w:id="185" w:name="wp1154876"/>
      <w:bookmarkStart w:id="186" w:name="wp1153001"/>
      <w:bookmarkStart w:id="187" w:name="wp1153003"/>
      <w:bookmarkStart w:id="188" w:name="wp1153005"/>
      <w:bookmarkStart w:id="189" w:name="wp1153007"/>
      <w:bookmarkStart w:id="190" w:name="wp1153009"/>
      <w:bookmarkStart w:id="191" w:name="wp1154940"/>
      <w:bookmarkStart w:id="192" w:name="wp1153011"/>
      <w:bookmarkStart w:id="193" w:name="wp1153013"/>
      <w:bookmarkStart w:id="194" w:name="wp1153015"/>
      <w:bookmarkStart w:id="195" w:name="wp1153017"/>
      <w:bookmarkStart w:id="196" w:name="wp1153019"/>
      <w:bookmarkStart w:id="197" w:name="wp1153021"/>
      <w:bookmarkStart w:id="198" w:name="wp1153023"/>
      <w:bookmarkStart w:id="199" w:name="wp1153025"/>
      <w:bookmarkStart w:id="200" w:name="wp1153027"/>
      <w:bookmarkStart w:id="201" w:name="wp1153029"/>
      <w:bookmarkStart w:id="202" w:name="wp1153031"/>
      <w:bookmarkStart w:id="203" w:name="wp1153033"/>
      <w:bookmarkStart w:id="204" w:name="wp1153035"/>
      <w:bookmarkStart w:id="205" w:name="wp1153037"/>
      <w:bookmarkStart w:id="206" w:name="wp1153039"/>
      <w:bookmarkStart w:id="207" w:name="wp1153041"/>
      <w:bookmarkStart w:id="208" w:name="wp1153043"/>
      <w:bookmarkStart w:id="209" w:name="wp1153045"/>
      <w:bookmarkStart w:id="210" w:name="wp1153047"/>
      <w:bookmarkStart w:id="211" w:name="wp1153049"/>
      <w:bookmarkStart w:id="212" w:name="wp1153051"/>
      <w:bookmarkStart w:id="213" w:name="wp1153053"/>
      <w:bookmarkStart w:id="214" w:name="wp1155108"/>
      <w:bookmarkStart w:id="215" w:name="wp1153055"/>
      <w:bookmarkStart w:id="216" w:name="wp1153057"/>
      <w:bookmarkStart w:id="217" w:name="wp1155128"/>
      <w:bookmarkStart w:id="218" w:name="wp1153059"/>
      <w:bookmarkStart w:id="219" w:name="wp1153061"/>
      <w:bookmarkStart w:id="220" w:name="wp1153063"/>
      <w:bookmarkStart w:id="221" w:name="wp1153065"/>
      <w:bookmarkStart w:id="222" w:name="wp1153067"/>
      <w:bookmarkStart w:id="223" w:name="wp1155184"/>
      <w:bookmarkStart w:id="224" w:name="wp1153069"/>
      <w:bookmarkStart w:id="225" w:name="wp1153071"/>
      <w:bookmarkStart w:id="226" w:name="wp1153073"/>
      <w:bookmarkStart w:id="227" w:name="wp1155235"/>
      <w:bookmarkStart w:id="228" w:name="wp1153077"/>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r w:rsidRPr="00E02F21">
        <w:rPr>
          <w:rFonts w:ascii="Calibri" w:hAnsi="Calibri"/>
          <w:color w:val="000000"/>
          <w:sz w:val="16"/>
          <w:szCs w:val="16"/>
        </w:rPr>
        <w:t>(</w:t>
      </w:r>
      <w:r w:rsidR="00042D95">
        <w:rPr>
          <w:rFonts w:ascii="Calibri" w:hAnsi="Calibri"/>
          <w:color w:val="000000"/>
          <w:sz w:val="16"/>
          <w:szCs w:val="16"/>
        </w:rPr>
        <w:t>E</w:t>
      </w:r>
      <w:r w:rsidRPr="00E02F21">
        <w:rPr>
          <w:rFonts w:ascii="Calibri" w:hAnsi="Calibri"/>
          <w:color w:val="000000"/>
          <w:sz w:val="16"/>
          <w:szCs w:val="16"/>
        </w:rPr>
        <w:t>nd)</w:t>
      </w:r>
    </w:p>
    <w:sectPr w:rsidR="0092112A" w:rsidRPr="00E02F21" w:rsidSect="002A2DD3">
      <w:headerReference w:type="default" r:id="rId15"/>
      <w:footerReference w:type="default" r:id="rId16"/>
      <w:headerReference w:type="first" r:id="rId17"/>
      <w:footerReference w:type="first" r:id="rId18"/>
      <w:pgSz w:w="12240" w:h="15840" w:code="1"/>
      <w:pgMar w:top="1980" w:right="720" w:bottom="720" w:left="720" w:header="180"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D90F5C" w14:textId="77777777" w:rsidR="00D164EC" w:rsidRDefault="00D164EC">
      <w:r>
        <w:separator/>
      </w:r>
    </w:p>
  </w:endnote>
  <w:endnote w:type="continuationSeparator" w:id="0">
    <w:p w14:paraId="66937244" w14:textId="77777777" w:rsidR="00D164EC" w:rsidRDefault="00D16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Normal">
    <w:panose1 w:val="00000000000000000000"/>
    <w:charset w:val="00"/>
    <w:family w:val="auto"/>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4D8CA" w14:textId="44120A78" w:rsidR="00D164EC" w:rsidRPr="002F33A9" w:rsidRDefault="00D164EC" w:rsidP="002A2DD3">
    <w:pPr>
      <w:pStyle w:val="Footer"/>
      <w:tabs>
        <w:tab w:val="clear" w:pos="8640"/>
        <w:tab w:val="right" w:pos="10710"/>
      </w:tabs>
      <w:rPr>
        <w:rStyle w:val="PageNumber"/>
        <w:color w:val="000000"/>
        <w:sz w:val="18"/>
        <w:szCs w:val="18"/>
      </w:rPr>
    </w:pPr>
    <w:r w:rsidRPr="002F33A9">
      <w:rPr>
        <w:rStyle w:val="PageNumber"/>
        <w:color w:val="000000"/>
        <w:sz w:val="18"/>
        <w:szCs w:val="18"/>
      </w:rPr>
      <w:tab/>
      <w:t xml:space="preserve">                                             </w:t>
    </w:r>
    <w:r w:rsidRPr="002F33A9">
      <w:rPr>
        <w:rStyle w:val="PageNumber"/>
        <w:b/>
        <w:color w:val="000000"/>
        <w:sz w:val="18"/>
        <w:szCs w:val="18"/>
      </w:rPr>
      <w:fldChar w:fldCharType="begin"/>
    </w:r>
    <w:r w:rsidRPr="002F33A9">
      <w:rPr>
        <w:rStyle w:val="PageNumber"/>
        <w:b/>
        <w:color w:val="000000"/>
        <w:sz w:val="18"/>
        <w:szCs w:val="18"/>
      </w:rPr>
      <w:instrText xml:space="preserve"> PAGE </w:instrText>
    </w:r>
    <w:r w:rsidRPr="002F33A9">
      <w:rPr>
        <w:rStyle w:val="PageNumber"/>
        <w:b/>
        <w:color w:val="000000"/>
        <w:sz w:val="18"/>
        <w:szCs w:val="18"/>
      </w:rPr>
      <w:fldChar w:fldCharType="separate"/>
    </w:r>
    <w:r w:rsidR="00ED7C6E">
      <w:rPr>
        <w:rStyle w:val="PageNumber"/>
        <w:b/>
        <w:noProof/>
        <w:color w:val="000000"/>
        <w:sz w:val="18"/>
        <w:szCs w:val="18"/>
      </w:rPr>
      <w:t>14</w:t>
    </w:r>
    <w:r w:rsidRPr="002F33A9">
      <w:rPr>
        <w:rStyle w:val="PageNumber"/>
        <w:b/>
        <w:color w:val="000000"/>
        <w:sz w:val="18"/>
        <w:szCs w:val="18"/>
      </w:rPr>
      <w:fldChar w:fldCharType="end"/>
    </w:r>
    <w:r w:rsidRPr="002F33A9">
      <w:rPr>
        <w:rStyle w:val="PageNumber"/>
        <w:b/>
        <w:color w:val="000000"/>
        <w:sz w:val="18"/>
        <w:szCs w:val="18"/>
      </w:rPr>
      <w:t xml:space="preserve"> of </w:t>
    </w:r>
    <w:r w:rsidRPr="002F33A9">
      <w:rPr>
        <w:rStyle w:val="PageNumber"/>
        <w:b/>
        <w:color w:val="000000"/>
        <w:sz w:val="18"/>
        <w:szCs w:val="18"/>
      </w:rPr>
      <w:fldChar w:fldCharType="begin"/>
    </w:r>
    <w:r w:rsidRPr="002F33A9">
      <w:rPr>
        <w:rStyle w:val="PageNumber"/>
        <w:b/>
        <w:color w:val="000000"/>
        <w:sz w:val="18"/>
        <w:szCs w:val="18"/>
      </w:rPr>
      <w:instrText xml:space="preserve"> NUMPAGES </w:instrText>
    </w:r>
    <w:r w:rsidRPr="002F33A9">
      <w:rPr>
        <w:rStyle w:val="PageNumber"/>
        <w:b/>
        <w:color w:val="000000"/>
        <w:sz w:val="18"/>
        <w:szCs w:val="18"/>
      </w:rPr>
      <w:fldChar w:fldCharType="separate"/>
    </w:r>
    <w:r w:rsidR="00ED7C6E">
      <w:rPr>
        <w:rStyle w:val="PageNumber"/>
        <w:b/>
        <w:noProof/>
        <w:color w:val="000000"/>
        <w:sz w:val="18"/>
        <w:szCs w:val="18"/>
      </w:rPr>
      <w:t>14</w:t>
    </w:r>
    <w:r w:rsidRPr="002F33A9">
      <w:rPr>
        <w:rStyle w:val="PageNumber"/>
        <w:b/>
        <w:color w:val="000000"/>
        <w:sz w:val="18"/>
        <w:szCs w:val="18"/>
      </w:rPr>
      <w:fldChar w:fldCharType="end"/>
    </w:r>
    <w:r w:rsidRPr="002F33A9">
      <w:rPr>
        <w:rStyle w:val="PageNumber"/>
        <w:color w:val="000000"/>
        <w:sz w:val="18"/>
        <w:szCs w:val="18"/>
      </w:rPr>
      <w:t xml:space="preserve">                          </w:t>
    </w:r>
  </w:p>
  <w:p w14:paraId="633D9F03" w14:textId="77777777" w:rsidR="00D164EC" w:rsidRPr="00BB503C" w:rsidRDefault="00D164EC" w:rsidP="002A2DD3">
    <w:pPr>
      <w:pStyle w:val="Footer"/>
      <w:tabs>
        <w:tab w:val="clear" w:pos="8640"/>
        <w:tab w:val="center" w:pos="5400"/>
        <w:tab w:val="left" w:pos="7530"/>
        <w:tab w:val="right" w:pos="10710"/>
      </w:tabs>
      <w:rPr>
        <w:rStyle w:val="PageNumber"/>
        <w:color w:val="000000"/>
        <w:sz w:val="18"/>
        <w:szCs w:val="18"/>
      </w:rPr>
    </w:pPr>
    <w:r>
      <w:rPr>
        <w:rStyle w:val="PageNumber"/>
        <w:b/>
        <w:color w:val="000000"/>
        <w:sz w:val="18"/>
        <w:szCs w:val="18"/>
      </w:rPr>
      <w:t xml:space="preserve">                         </w:t>
    </w:r>
    <w:r w:rsidRPr="00BB503C">
      <w:rPr>
        <w:rStyle w:val="PageNumber"/>
        <w:b/>
        <w:color w:val="000000"/>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C319B" w14:textId="77777777" w:rsidR="00D164EC" w:rsidRDefault="00D164EC">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3B7FF0C" w14:textId="77777777" w:rsidR="00D164EC" w:rsidRDefault="00D164EC">
    <w:pPr>
      <w:pStyle w:val="Footer"/>
      <w:jc w:val="right"/>
      <w:rPr>
        <w:sz w:val="18"/>
      </w:rPr>
    </w:pPr>
    <w:r>
      <w:rPr>
        <w:snapToGrid w:val="0"/>
        <w:sz w:val="18"/>
      </w:rPr>
      <w:fldChar w:fldCharType="begin"/>
    </w:r>
    <w:r>
      <w:rPr>
        <w:snapToGrid w:val="0"/>
        <w:sz w:val="18"/>
      </w:rPr>
      <w:instrText xml:space="preserve"> FILENAME </w:instrText>
    </w:r>
    <w:r>
      <w:rPr>
        <w:snapToGrid w:val="0"/>
        <w:sz w:val="18"/>
      </w:rPr>
      <w:fldChar w:fldCharType="separate"/>
    </w:r>
    <w:r>
      <w:rPr>
        <w:noProof/>
        <w:snapToGrid w:val="0"/>
        <w:sz w:val="18"/>
      </w:rPr>
      <w:t>EB-VF5 Rev 2 (Dec 2019) Final.docx</w:t>
    </w:r>
    <w:r>
      <w:rPr>
        <w:snapToGrid w:val="0"/>
        <w:sz w:val="18"/>
      </w:rPr>
      <w:fldChar w:fldCharType="end"/>
    </w:r>
  </w:p>
  <w:p w14:paraId="64C02D06" w14:textId="13092FAA" w:rsidR="00D164EC" w:rsidRDefault="00D164EC">
    <w:pPr>
      <w:pStyle w:val="Footer"/>
      <w:jc w:val="right"/>
      <w:rPr>
        <w:sz w:val="18"/>
      </w:rPr>
    </w:pPr>
    <w:r>
      <w:rPr>
        <w:sz w:val="18"/>
      </w:rPr>
      <w:fldChar w:fldCharType="begin"/>
    </w:r>
    <w:r>
      <w:rPr>
        <w:sz w:val="18"/>
      </w:rPr>
      <w:instrText xml:space="preserve"> DATE \@ "MM/dd/yy" </w:instrText>
    </w:r>
    <w:r>
      <w:rPr>
        <w:sz w:val="18"/>
      </w:rPr>
      <w:fldChar w:fldCharType="separate"/>
    </w:r>
    <w:r w:rsidR="00ED7C6E">
      <w:rPr>
        <w:noProof/>
        <w:sz w:val="18"/>
      </w:rPr>
      <w:t>03/27/24</w:t>
    </w:r>
    <w:r>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DABAB5" w14:textId="77777777" w:rsidR="00D164EC" w:rsidRDefault="00D164EC">
      <w:r>
        <w:separator/>
      </w:r>
    </w:p>
  </w:footnote>
  <w:footnote w:type="continuationSeparator" w:id="0">
    <w:p w14:paraId="5D214349" w14:textId="77777777" w:rsidR="00D164EC" w:rsidRDefault="00D164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9BAB4" w14:textId="77777777" w:rsidR="00D164EC" w:rsidRDefault="00D164EC" w:rsidP="002A2DD3">
    <w:pPr>
      <w:pStyle w:val="Header"/>
      <w:rPr>
        <w:b/>
      </w:rPr>
    </w:pPr>
    <w:r>
      <w:rPr>
        <w:b/>
        <w:noProof/>
        <w:sz w:val="20"/>
      </w:rPr>
      <mc:AlternateContent>
        <mc:Choice Requires="wps">
          <w:drawing>
            <wp:anchor distT="0" distB="0" distL="114300" distR="114300" simplePos="0" relativeHeight="251656192" behindDoc="0" locked="0" layoutInCell="1" allowOverlap="1" wp14:anchorId="6811B55B" wp14:editId="0A674399">
              <wp:simplePos x="0" y="0"/>
              <wp:positionH relativeFrom="column">
                <wp:posOffset>1913206</wp:posOffset>
              </wp:positionH>
              <wp:positionV relativeFrom="paragraph">
                <wp:posOffset>117817</wp:posOffset>
              </wp:positionV>
              <wp:extent cx="5029200" cy="710418"/>
              <wp:effectExtent l="0" t="0" r="19050" b="1397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710418"/>
                      </a:xfrm>
                      <a:prstGeom prst="rect">
                        <a:avLst/>
                      </a:prstGeom>
                      <a:solidFill>
                        <a:srgbClr val="FFFFFF"/>
                      </a:solidFill>
                      <a:ln w="9525">
                        <a:solidFill>
                          <a:srgbClr val="000000"/>
                        </a:solidFill>
                        <a:miter lim="800000"/>
                        <a:headEnd/>
                        <a:tailEnd/>
                      </a:ln>
                    </wps:spPr>
                    <wps:txbx>
                      <w:txbxContent>
                        <w:p w14:paraId="3698E866" w14:textId="77777777" w:rsidR="00D164EC" w:rsidRPr="002B35CF" w:rsidRDefault="00D164EC" w:rsidP="002A2DD3">
                          <w:pPr>
                            <w:jc w:val="center"/>
                            <w:rPr>
                              <w:rFonts w:ascii="Helvetica-Normal" w:hAnsi="Helvetica-Normal"/>
                              <w:b/>
                              <w:szCs w:val="24"/>
                            </w:rPr>
                          </w:pPr>
                          <w:r w:rsidRPr="002B35CF">
                            <w:rPr>
                              <w:rFonts w:ascii="Helvetica-Normal" w:hAnsi="Helvetica-Normal"/>
                              <w:b/>
                              <w:szCs w:val="24"/>
                            </w:rPr>
                            <w:t>ELECTRIC BOAT CORPORATION</w:t>
                          </w:r>
                        </w:p>
                        <w:p w14:paraId="23186427" w14:textId="77777777" w:rsidR="00D164EC" w:rsidRPr="002B35CF" w:rsidRDefault="00D164EC" w:rsidP="002A2DD3">
                          <w:pPr>
                            <w:jc w:val="center"/>
                            <w:rPr>
                              <w:rFonts w:ascii="Helvetica-Normal" w:hAnsi="Helvetica-Normal"/>
                              <w:b/>
                              <w:szCs w:val="24"/>
                            </w:rPr>
                          </w:pPr>
                          <w:r w:rsidRPr="002B35CF">
                            <w:rPr>
                              <w:rFonts w:ascii="Helvetica-Normal" w:hAnsi="Helvetica-Normal"/>
                              <w:b/>
                              <w:szCs w:val="24"/>
                            </w:rPr>
                            <w:t>TERMS AND CONDITIONS</w:t>
                          </w:r>
                        </w:p>
                        <w:p w14:paraId="79C6F080" w14:textId="6233417E" w:rsidR="00D164EC" w:rsidRPr="009152DA" w:rsidRDefault="00D164EC" w:rsidP="002A2DD3">
                          <w:pPr>
                            <w:jc w:val="center"/>
                            <w:rPr>
                              <w:rFonts w:ascii="Helvetica-Normal" w:hAnsi="Helvetica-Normal"/>
                              <w:b/>
                              <w:color w:val="000000"/>
                              <w:sz w:val="20"/>
                            </w:rPr>
                          </w:pPr>
                          <w:r>
                            <w:rPr>
                              <w:rFonts w:ascii="Helvetica-Normal" w:hAnsi="Helvetica-Normal"/>
                              <w:b/>
                              <w:color w:val="000000"/>
                              <w:sz w:val="20"/>
                            </w:rPr>
                            <w:t>EB-VF</w:t>
                          </w:r>
                          <w:proofErr w:type="gramStart"/>
                          <w:r>
                            <w:rPr>
                              <w:rFonts w:ascii="Helvetica-Normal" w:hAnsi="Helvetica-Normal"/>
                              <w:b/>
                              <w:color w:val="000000"/>
                              <w:sz w:val="20"/>
                            </w:rPr>
                            <w:t xml:space="preserve">6  </w:t>
                          </w:r>
                          <w:r w:rsidR="00D11724">
                            <w:rPr>
                              <w:rFonts w:ascii="Helvetica-Normal" w:hAnsi="Helvetica-Normal"/>
                              <w:b/>
                              <w:color w:val="000000"/>
                              <w:sz w:val="20"/>
                            </w:rPr>
                            <w:t>Rev</w:t>
                          </w:r>
                          <w:proofErr w:type="gramEnd"/>
                          <w:r w:rsidR="00D11724">
                            <w:rPr>
                              <w:rFonts w:ascii="Helvetica-Normal" w:hAnsi="Helvetica-Normal"/>
                              <w:b/>
                              <w:color w:val="000000"/>
                              <w:sz w:val="20"/>
                            </w:rPr>
                            <w:t xml:space="preserve"> 1 </w:t>
                          </w:r>
                          <w:r>
                            <w:rPr>
                              <w:rFonts w:ascii="Helvetica-Normal" w:hAnsi="Helvetica-Normal"/>
                              <w:b/>
                              <w:color w:val="000000"/>
                              <w:sz w:val="20"/>
                            </w:rPr>
                            <w:t>(</w:t>
                          </w:r>
                          <w:r w:rsidR="00D11724">
                            <w:rPr>
                              <w:rFonts w:ascii="Helvetica-Normal" w:hAnsi="Helvetica-Normal"/>
                              <w:b/>
                              <w:color w:val="000000"/>
                              <w:sz w:val="20"/>
                            </w:rPr>
                            <w:t>Feb</w:t>
                          </w:r>
                          <w:r w:rsidR="001E4890">
                            <w:rPr>
                              <w:rFonts w:ascii="Helvetica-Normal" w:hAnsi="Helvetica-Normal"/>
                              <w:b/>
                              <w:color w:val="000000"/>
                              <w:sz w:val="20"/>
                            </w:rPr>
                            <w:t xml:space="preserve"> 2024</w:t>
                          </w:r>
                          <w:r w:rsidRPr="009152DA">
                            <w:rPr>
                              <w:rFonts w:ascii="Helvetica-Normal" w:hAnsi="Helvetica-Normal"/>
                              <w:b/>
                              <w:color w:val="000000"/>
                              <w:sz w:val="20"/>
                            </w:rPr>
                            <w:t>)</w:t>
                          </w:r>
                        </w:p>
                        <w:p w14:paraId="60055183" w14:textId="77777777" w:rsidR="00D164EC" w:rsidRPr="000B77DB" w:rsidRDefault="00D164EC" w:rsidP="002B35CF">
                          <w:pPr>
                            <w:jc w:val="center"/>
                            <w:rPr>
                              <w:rFonts w:ascii="Helvetica-Normal" w:hAnsi="Helvetica-Normal"/>
                              <w:b/>
                              <w:color w:val="FF0000"/>
                              <w:sz w:val="18"/>
                              <w:szCs w:val="18"/>
                            </w:rPr>
                          </w:pPr>
                        </w:p>
                        <w:p w14:paraId="471507E6" w14:textId="77777777" w:rsidR="00D164EC" w:rsidRPr="002B35CF" w:rsidRDefault="00D164EC" w:rsidP="002A2DD3">
                          <w:pPr>
                            <w:jc w:val="center"/>
                            <w:rPr>
                              <w:rFonts w:ascii="Helvetica-Normal" w:hAnsi="Helvetica-Normal"/>
                              <w:b/>
                              <w:color w:val="000000"/>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11B55B" id="_x0000_t202" coordsize="21600,21600" o:spt="202" path="m,l,21600r21600,l21600,xe">
              <v:stroke joinstyle="miter"/>
              <v:path gradientshapeok="t" o:connecttype="rect"/>
            </v:shapetype>
            <v:shape id="Text Box 10" o:spid="_x0000_s1026" type="#_x0000_t202" style="position:absolute;margin-left:150.65pt;margin-top:9.3pt;width:396pt;height:55.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">
              <v:textbox>
                <w:txbxContent>
                  <w:p w14:paraId="3698E866" w14:textId="77777777" w:rsidR="00D164EC" w:rsidRPr="002B35CF" w:rsidRDefault="00D164EC" w:rsidP="002A2DD3">
                    <w:pPr>
                      <w:jc w:val="center"/>
                      <w:rPr>
                        <w:rFonts w:ascii="Helvetica-Normal" w:hAnsi="Helvetica-Normal"/>
                        <w:b/>
                        <w:szCs w:val="24"/>
                      </w:rPr>
                    </w:pPr>
                    <w:r w:rsidRPr="002B35CF">
                      <w:rPr>
                        <w:rFonts w:ascii="Helvetica-Normal" w:hAnsi="Helvetica-Normal"/>
                        <w:b/>
                        <w:szCs w:val="24"/>
                      </w:rPr>
                      <w:t>ELECTRIC BOAT CORPORATION</w:t>
                    </w:r>
                  </w:p>
                  <w:p w14:paraId="23186427" w14:textId="77777777" w:rsidR="00D164EC" w:rsidRPr="002B35CF" w:rsidRDefault="00D164EC" w:rsidP="002A2DD3">
                    <w:pPr>
                      <w:jc w:val="center"/>
                      <w:rPr>
                        <w:rFonts w:ascii="Helvetica-Normal" w:hAnsi="Helvetica-Normal"/>
                        <w:b/>
                        <w:szCs w:val="24"/>
                      </w:rPr>
                    </w:pPr>
                    <w:r w:rsidRPr="002B35CF">
                      <w:rPr>
                        <w:rFonts w:ascii="Helvetica-Normal" w:hAnsi="Helvetica-Normal"/>
                        <w:b/>
                        <w:szCs w:val="24"/>
                      </w:rPr>
                      <w:t>TERMS AND CONDITIONS</w:t>
                    </w:r>
                  </w:p>
                  <w:p w14:paraId="79C6F080" w14:textId="6233417E" w:rsidR="00D164EC" w:rsidRPr="009152DA" w:rsidRDefault="00D164EC" w:rsidP="002A2DD3">
                    <w:pPr>
                      <w:jc w:val="center"/>
                      <w:rPr>
                        <w:rFonts w:ascii="Helvetica-Normal" w:hAnsi="Helvetica-Normal"/>
                        <w:b/>
                        <w:color w:val="000000"/>
                        <w:sz w:val="20"/>
                      </w:rPr>
                    </w:pPr>
                    <w:r>
                      <w:rPr>
                        <w:rFonts w:ascii="Helvetica-Normal" w:hAnsi="Helvetica-Normal"/>
                        <w:b/>
                        <w:color w:val="000000"/>
                        <w:sz w:val="20"/>
                      </w:rPr>
                      <w:t>EB-VF</w:t>
                    </w:r>
                    <w:proofErr w:type="gramStart"/>
                    <w:r>
                      <w:rPr>
                        <w:rFonts w:ascii="Helvetica-Normal" w:hAnsi="Helvetica-Normal"/>
                        <w:b/>
                        <w:color w:val="000000"/>
                        <w:sz w:val="20"/>
                      </w:rPr>
                      <w:t xml:space="preserve">6  </w:t>
                    </w:r>
                    <w:r w:rsidR="00D11724">
                      <w:rPr>
                        <w:rFonts w:ascii="Helvetica-Normal" w:hAnsi="Helvetica-Normal"/>
                        <w:b/>
                        <w:color w:val="000000"/>
                        <w:sz w:val="20"/>
                      </w:rPr>
                      <w:t>Rev</w:t>
                    </w:r>
                    <w:proofErr w:type="gramEnd"/>
                    <w:r w:rsidR="00D11724">
                      <w:rPr>
                        <w:rFonts w:ascii="Helvetica-Normal" w:hAnsi="Helvetica-Normal"/>
                        <w:b/>
                        <w:color w:val="000000"/>
                        <w:sz w:val="20"/>
                      </w:rPr>
                      <w:t xml:space="preserve"> 1 </w:t>
                    </w:r>
                    <w:r>
                      <w:rPr>
                        <w:rFonts w:ascii="Helvetica-Normal" w:hAnsi="Helvetica-Normal"/>
                        <w:b/>
                        <w:color w:val="000000"/>
                        <w:sz w:val="20"/>
                      </w:rPr>
                      <w:t>(</w:t>
                    </w:r>
                    <w:r w:rsidR="00D11724">
                      <w:rPr>
                        <w:rFonts w:ascii="Helvetica-Normal" w:hAnsi="Helvetica-Normal"/>
                        <w:b/>
                        <w:color w:val="000000"/>
                        <w:sz w:val="20"/>
                      </w:rPr>
                      <w:t>Feb</w:t>
                    </w:r>
                    <w:r w:rsidR="001E4890">
                      <w:rPr>
                        <w:rFonts w:ascii="Helvetica-Normal" w:hAnsi="Helvetica-Normal"/>
                        <w:b/>
                        <w:color w:val="000000"/>
                        <w:sz w:val="20"/>
                      </w:rPr>
                      <w:t xml:space="preserve"> 2024</w:t>
                    </w:r>
                    <w:r w:rsidRPr="009152DA">
                      <w:rPr>
                        <w:rFonts w:ascii="Helvetica-Normal" w:hAnsi="Helvetica-Normal"/>
                        <w:b/>
                        <w:color w:val="000000"/>
                        <w:sz w:val="20"/>
                      </w:rPr>
                      <w:t>)</w:t>
                    </w:r>
                  </w:p>
                  <w:p w14:paraId="60055183" w14:textId="77777777" w:rsidR="00D164EC" w:rsidRPr="000B77DB" w:rsidRDefault="00D164EC" w:rsidP="002B35CF">
                    <w:pPr>
                      <w:jc w:val="center"/>
                      <w:rPr>
                        <w:rFonts w:ascii="Helvetica-Normal" w:hAnsi="Helvetica-Normal"/>
                        <w:b/>
                        <w:color w:val="FF0000"/>
                        <w:sz w:val="18"/>
                        <w:szCs w:val="18"/>
                      </w:rPr>
                    </w:pPr>
                  </w:p>
                  <w:p w14:paraId="471507E6" w14:textId="77777777" w:rsidR="00D164EC" w:rsidRPr="002B35CF" w:rsidRDefault="00D164EC" w:rsidP="002A2DD3">
                    <w:pPr>
                      <w:jc w:val="center"/>
                      <w:rPr>
                        <w:rFonts w:ascii="Helvetica-Normal" w:hAnsi="Helvetica-Normal"/>
                        <w:b/>
                        <w:color w:val="000000"/>
                        <w:szCs w:val="24"/>
                      </w:rPr>
                    </w:pPr>
                  </w:p>
                </w:txbxContent>
              </v:textbox>
            </v:shape>
          </w:pict>
        </mc:Fallback>
      </mc:AlternateContent>
    </w:r>
  </w:p>
  <w:p w14:paraId="714C7AE2" w14:textId="6C2FBD6C" w:rsidR="00D164EC" w:rsidRPr="00DD20D2" w:rsidRDefault="00D164EC">
    <w:pPr>
      <w:rPr>
        <w:b/>
        <w:sz w:val="20"/>
      </w:rPr>
    </w:pPr>
    <w:r>
      <w:rPr>
        <w:b/>
        <w:sz w:val="20"/>
      </w:rPr>
      <w:t>EB-VF6 (</w:t>
    </w:r>
    <w:r w:rsidR="00D11724">
      <w:rPr>
        <w:b/>
        <w:sz w:val="20"/>
      </w:rPr>
      <w:t>Feb</w:t>
    </w:r>
    <w:r w:rsidR="00BD2EC7">
      <w:rPr>
        <w:b/>
        <w:sz w:val="20"/>
      </w:rPr>
      <w:t xml:space="preserve"> 2024</w:t>
    </w:r>
    <w:r>
      <w:rPr>
        <w:b/>
        <w:sz w:val="20"/>
      </w:rPr>
      <w:t>)</w:t>
    </w:r>
  </w:p>
  <w:p w14:paraId="1E1314BC" w14:textId="77777777" w:rsidR="00D164EC" w:rsidRPr="007C5A5C" w:rsidRDefault="00D164EC" w:rsidP="002A2DD3">
    <w:pPr>
      <w:pStyle w:val="Body"/>
      <w:ind w:left="893" w:hanging="893"/>
      <w:rPr>
        <w:sz w:val="18"/>
        <w:szCs w:val="18"/>
      </w:rPr>
    </w:pPr>
    <w:r>
      <w:rPr>
        <w:sz w:val="18"/>
        <w:szCs w:val="18"/>
      </w:rPr>
      <w:t>E</w:t>
    </w:r>
    <w:r w:rsidRPr="007C5A5C">
      <w:rPr>
        <w:sz w:val="18"/>
        <w:szCs w:val="18"/>
      </w:rPr>
      <w:t>lectric Boat Corporation</w:t>
    </w:r>
    <w:r>
      <w:rPr>
        <w:sz w:val="18"/>
        <w:szCs w:val="18"/>
      </w:rPr>
      <w:tab/>
    </w:r>
    <w:r>
      <w:rPr>
        <w:sz w:val="18"/>
        <w:szCs w:val="18"/>
      </w:rPr>
      <w:tab/>
    </w:r>
    <w:r>
      <w:rPr>
        <w:sz w:val="18"/>
        <w:szCs w:val="18"/>
      </w:rPr>
      <w:tab/>
    </w:r>
    <w:r>
      <w:rPr>
        <w:sz w:val="18"/>
        <w:szCs w:val="18"/>
      </w:rPr>
      <w:tab/>
    </w:r>
    <w:r>
      <w:rPr>
        <w:sz w:val="18"/>
        <w:szCs w:val="18"/>
      </w:rPr>
      <w:tab/>
    </w:r>
  </w:p>
  <w:p w14:paraId="5D0F21AC" w14:textId="77777777" w:rsidR="00D164EC" w:rsidRPr="007C5A5C" w:rsidRDefault="00D164EC" w:rsidP="002A2DD3">
    <w:pPr>
      <w:pStyle w:val="Body"/>
      <w:ind w:left="893" w:hanging="893"/>
      <w:rPr>
        <w:sz w:val="18"/>
        <w:szCs w:val="18"/>
      </w:rPr>
    </w:pPr>
    <w:r w:rsidRPr="007C5A5C">
      <w:rPr>
        <w:sz w:val="18"/>
        <w:szCs w:val="18"/>
      </w:rPr>
      <w:t>75 Eastern Point Road</w:t>
    </w:r>
    <w:r>
      <w:rPr>
        <w:sz w:val="18"/>
        <w:szCs w:val="18"/>
      </w:rPr>
      <w:tab/>
    </w:r>
    <w:r>
      <w:rPr>
        <w:sz w:val="18"/>
        <w:szCs w:val="18"/>
      </w:rPr>
      <w:tab/>
    </w:r>
    <w:r>
      <w:rPr>
        <w:sz w:val="18"/>
        <w:szCs w:val="18"/>
      </w:rPr>
      <w:tab/>
    </w:r>
    <w:r>
      <w:rPr>
        <w:sz w:val="18"/>
        <w:szCs w:val="18"/>
      </w:rPr>
      <w:tab/>
    </w:r>
    <w:r>
      <w:rPr>
        <w:sz w:val="18"/>
        <w:szCs w:val="18"/>
      </w:rPr>
      <w:tab/>
    </w:r>
  </w:p>
  <w:p w14:paraId="288BB839" w14:textId="77777777" w:rsidR="00D164EC" w:rsidRDefault="00D164EC" w:rsidP="002A2DD3">
    <w:pPr>
      <w:pStyle w:val="Header"/>
    </w:pPr>
    <w:r w:rsidRPr="007C5A5C">
      <w:rPr>
        <w:sz w:val="18"/>
        <w:szCs w:val="18"/>
      </w:rPr>
      <w:t>Groton, CT 06340</w:t>
    </w:r>
    <w:r>
      <w:rPr>
        <w:sz w:val="14"/>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76241" w14:textId="77777777" w:rsidR="00D164EC" w:rsidRDefault="00D164EC">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C66A1"/>
    <w:multiLevelType w:val="hybridMultilevel"/>
    <w:tmpl w:val="3724B3FA"/>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274E66"/>
    <w:multiLevelType w:val="hybridMultilevel"/>
    <w:tmpl w:val="B51439B8"/>
    <w:lvl w:ilvl="0" w:tplc="180A8778">
      <w:start w:val="1"/>
      <w:numFmt w:val="decimal"/>
      <w:lvlText w:val="%1."/>
      <w:lvlJc w:val="left"/>
      <w:pPr>
        <w:ind w:left="25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3084B"/>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5F3F1F"/>
    <w:multiLevelType w:val="hybridMultilevel"/>
    <w:tmpl w:val="04BCE73A"/>
    <w:lvl w:ilvl="0" w:tplc="CC185A66">
      <w:start w:val="1"/>
      <w:numFmt w:val="lowerLetter"/>
      <w:lvlText w:val="%1."/>
      <w:lvlJc w:val="left"/>
      <w:pPr>
        <w:ind w:left="32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186D10"/>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86606E"/>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744B41"/>
    <w:multiLevelType w:val="hybridMultilevel"/>
    <w:tmpl w:val="B51439B8"/>
    <w:lvl w:ilvl="0" w:tplc="180A8778">
      <w:start w:val="1"/>
      <w:numFmt w:val="decimal"/>
      <w:lvlText w:val="%1."/>
      <w:lvlJc w:val="left"/>
      <w:pPr>
        <w:ind w:left="25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0A4B9F"/>
    <w:multiLevelType w:val="hybridMultilevel"/>
    <w:tmpl w:val="B51439B8"/>
    <w:lvl w:ilvl="0" w:tplc="180A8778">
      <w:start w:val="1"/>
      <w:numFmt w:val="decimal"/>
      <w:lvlText w:val="%1."/>
      <w:lvlJc w:val="left"/>
      <w:pPr>
        <w:ind w:left="25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841BEE"/>
    <w:multiLevelType w:val="hybridMultilevel"/>
    <w:tmpl w:val="3724B3FA"/>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5A60C5"/>
    <w:multiLevelType w:val="hybridMultilevel"/>
    <w:tmpl w:val="B51439B8"/>
    <w:lvl w:ilvl="0" w:tplc="180A8778">
      <w:start w:val="1"/>
      <w:numFmt w:val="decimal"/>
      <w:lvlText w:val="%1."/>
      <w:lvlJc w:val="left"/>
      <w:pPr>
        <w:ind w:left="25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683D0D"/>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6B2D0E"/>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233F66"/>
    <w:multiLevelType w:val="hybridMultilevel"/>
    <w:tmpl w:val="0D304228"/>
    <w:lvl w:ilvl="0" w:tplc="9F6EAA22">
      <w:start w:val="3"/>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BA4FAE"/>
    <w:multiLevelType w:val="hybridMultilevel"/>
    <w:tmpl w:val="58F2D66A"/>
    <w:lvl w:ilvl="0" w:tplc="043E2DE8">
      <w:start w:val="10"/>
      <w:numFmt w:val="decimal"/>
      <w:lvlText w:val="%1."/>
      <w:lvlJc w:val="left"/>
      <w:pPr>
        <w:ind w:left="360" w:hanging="360"/>
      </w:pPr>
      <w:rPr>
        <w:rFonts w:hint="default"/>
        <w:b w:val="0"/>
        <w:strike w:val="0"/>
        <w:color w:val="auto"/>
      </w:rPr>
    </w:lvl>
    <w:lvl w:ilvl="1" w:tplc="9F68FA5C">
      <w:start w:val="1"/>
      <w:numFmt w:val="lowerLetter"/>
      <w:lvlText w:val="%2."/>
      <w:lvlJc w:val="left"/>
      <w:pPr>
        <w:ind w:left="1080" w:hanging="360"/>
      </w:pPr>
      <w:rPr>
        <w:b w:val="0"/>
        <w:color w:val="auto"/>
      </w:rPr>
    </w:lvl>
    <w:lvl w:ilvl="2" w:tplc="3F782F1C">
      <w:start w:val="1"/>
      <w:numFmt w:val="lowerRoman"/>
      <w:lvlText w:val="%3."/>
      <w:lvlJc w:val="right"/>
      <w:pPr>
        <w:ind w:left="1800" w:hanging="180"/>
      </w:pPr>
      <w:rPr>
        <w:b w:val="0"/>
      </w:rPr>
    </w:lvl>
    <w:lvl w:ilvl="3" w:tplc="180A8778">
      <w:start w:val="1"/>
      <w:numFmt w:val="decimal"/>
      <w:lvlText w:val="%4."/>
      <w:lvlJc w:val="left"/>
      <w:pPr>
        <w:ind w:left="2520" w:hanging="360"/>
      </w:pPr>
      <w:rPr>
        <w:b w:val="0"/>
      </w:rPr>
    </w:lvl>
    <w:lvl w:ilvl="4" w:tplc="CC185A66">
      <w:start w:val="1"/>
      <w:numFmt w:val="lowerLetter"/>
      <w:lvlText w:val="%5."/>
      <w:lvlJc w:val="left"/>
      <w:pPr>
        <w:ind w:left="3240" w:hanging="360"/>
      </w:pPr>
      <w:rPr>
        <w:b w:val="0"/>
      </w:rPr>
    </w:lvl>
    <w:lvl w:ilvl="5" w:tplc="40CC21C8">
      <w:start w:val="1"/>
      <w:numFmt w:val="lowerRoman"/>
      <w:lvlText w:val="%6."/>
      <w:lvlJc w:val="right"/>
      <w:pPr>
        <w:ind w:left="3960" w:hanging="180"/>
      </w:pPr>
      <w:rPr>
        <w:b w:val="0"/>
      </w:r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16E530D"/>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2E6893"/>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F20F6E"/>
    <w:multiLevelType w:val="hybridMultilevel"/>
    <w:tmpl w:val="08E23180"/>
    <w:lvl w:ilvl="0" w:tplc="53E4B0B2">
      <w:start w:val="17"/>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7665165"/>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875059A"/>
    <w:multiLevelType w:val="hybridMultilevel"/>
    <w:tmpl w:val="0D304228"/>
    <w:lvl w:ilvl="0" w:tplc="9F6EAA22">
      <w:start w:val="3"/>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9005612"/>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A626A20"/>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D87013D"/>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E5F5CCB"/>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37332F3"/>
    <w:multiLevelType w:val="hybridMultilevel"/>
    <w:tmpl w:val="B51439B8"/>
    <w:lvl w:ilvl="0" w:tplc="180A8778">
      <w:start w:val="1"/>
      <w:numFmt w:val="decimal"/>
      <w:lvlText w:val="%1."/>
      <w:lvlJc w:val="left"/>
      <w:pPr>
        <w:ind w:left="25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422759E"/>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5E154E4"/>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7093F62"/>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8F02A24"/>
    <w:multiLevelType w:val="hybridMultilevel"/>
    <w:tmpl w:val="70B66112"/>
    <w:lvl w:ilvl="0" w:tplc="9F6EAA22">
      <w:start w:val="3"/>
      <w:numFmt w:val="decimal"/>
      <w:lvlText w:val="%1."/>
      <w:lvlJc w:val="left"/>
      <w:pPr>
        <w:ind w:left="720" w:hanging="360"/>
      </w:pPr>
      <w:rPr>
        <w:rFonts w:hint="default"/>
        <w:b/>
      </w:rPr>
    </w:lvl>
    <w:lvl w:ilvl="1" w:tplc="438E0AE4">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99E48A4"/>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9AD097A"/>
    <w:multiLevelType w:val="hybridMultilevel"/>
    <w:tmpl w:val="B51439B8"/>
    <w:lvl w:ilvl="0" w:tplc="180A8778">
      <w:start w:val="1"/>
      <w:numFmt w:val="decimal"/>
      <w:lvlText w:val="%1."/>
      <w:lvlJc w:val="left"/>
      <w:pPr>
        <w:ind w:left="25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A291FB6"/>
    <w:multiLevelType w:val="hybridMultilevel"/>
    <w:tmpl w:val="F6D272E6"/>
    <w:lvl w:ilvl="0" w:tplc="9F68FA5C">
      <w:start w:val="1"/>
      <w:numFmt w:val="lowerLetter"/>
      <w:lvlText w:val="%1."/>
      <w:lvlJc w:val="left"/>
      <w:pPr>
        <w:ind w:left="1080" w:hanging="360"/>
      </w:pPr>
      <w:rPr>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CF32267"/>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CFE4E56"/>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D2941FD"/>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EC46197"/>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ECF6F43"/>
    <w:multiLevelType w:val="hybridMultilevel"/>
    <w:tmpl w:val="B51439B8"/>
    <w:lvl w:ilvl="0" w:tplc="180A8778">
      <w:start w:val="1"/>
      <w:numFmt w:val="decimal"/>
      <w:lvlText w:val="%1."/>
      <w:lvlJc w:val="left"/>
      <w:pPr>
        <w:ind w:left="25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05B55D7"/>
    <w:multiLevelType w:val="hybridMultilevel"/>
    <w:tmpl w:val="3724B3FA"/>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0F25F25"/>
    <w:multiLevelType w:val="hybridMultilevel"/>
    <w:tmpl w:val="16203E58"/>
    <w:lvl w:ilvl="0" w:tplc="193A0EF0">
      <w:start w:val="1"/>
      <w:numFmt w:val="lowerLetter"/>
      <w:lvlText w:val="%1."/>
      <w:lvlJc w:val="left"/>
      <w:pPr>
        <w:ind w:left="1080" w:hanging="360"/>
      </w:pPr>
      <w:rPr>
        <w:rFonts w:asciiTheme="minorHAnsi" w:eastAsia="Times New Roman" w:hAnsiTheme="minorHAnsi" w:cstheme="minorHAns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7BC775E"/>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C7C1904"/>
    <w:multiLevelType w:val="hybridMultilevel"/>
    <w:tmpl w:val="B51439B8"/>
    <w:lvl w:ilvl="0" w:tplc="180A8778">
      <w:start w:val="1"/>
      <w:numFmt w:val="decimal"/>
      <w:lvlText w:val="%1."/>
      <w:lvlJc w:val="left"/>
      <w:pPr>
        <w:ind w:left="25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E9F22E7"/>
    <w:multiLevelType w:val="hybridMultilevel"/>
    <w:tmpl w:val="B51439B8"/>
    <w:lvl w:ilvl="0" w:tplc="180A8778">
      <w:start w:val="1"/>
      <w:numFmt w:val="decimal"/>
      <w:lvlText w:val="%1."/>
      <w:lvlJc w:val="left"/>
      <w:pPr>
        <w:ind w:left="25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1581395"/>
    <w:multiLevelType w:val="hybridMultilevel"/>
    <w:tmpl w:val="B51439B8"/>
    <w:lvl w:ilvl="0" w:tplc="180A8778">
      <w:start w:val="1"/>
      <w:numFmt w:val="decimal"/>
      <w:lvlText w:val="%1."/>
      <w:lvlJc w:val="left"/>
      <w:pPr>
        <w:ind w:left="25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2CF4FE1"/>
    <w:multiLevelType w:val="hybridMultilevel"/>
    <w:tmpl w:val="F6D272E6"/>
    <w:lvl w:ilvl="0" w:tplc="9F68FA5C">
      <w:start w:val="1"/>
      <w:numFmt w:val="lowerLetter"/>
      <w:lvlText w:val="%1."/>
      <w:lvlJc w:val="left"/>
      <w:pPr>
        <w:ind w:left="1080" w:hanging="360"/>
      </w:pPr>
      <w:rPr>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3972D62"/>
    <w:multiLevelType w:val="hybridMultilevel"/>
    <w:tmpl w:val="B51439B8"/>
    <w:lvl w:ilvl="0" w:tplc="180A8778">
      <w:start w:val="1"/>
      <w:numFmt w:val="decimal"/>
      <w:lvlText w:val="%1."/>
      <w:lvlJc w:val="left"/>
      <w:pPr>
        <w:ind w:left="25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77F18D5"/>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9D10942"/>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9DF3C5B"/>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A9865F8"/>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B776985"/>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13F2101"/>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28F0962"/>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3FF2FB8"/>
    <w:multiLevelType w:val="hybridMultilevel"/>
    <w:tmpl w:val="75AE0456"/>
    <w:lvl w:ilvl="0" w:tplc="A79C7F8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6036EE8"/>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80A5023"/>
    <w:multiLevelType w:val="hybridMultilevel"/>
    <w:tmpl w:val="882EC004"/>
    <w:lvl w:ilvl="0" w:tplc="CC14B56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8782CF6"/>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87F3E9C"/>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8AA3E2F"/>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8ED4C51"/>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B00563F"/>
    <w:multiLevelType w:val="hybridMultilevel"/>
    <w:tmpl w:val="FDB0F7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5B6B5D7A"/>
    <w:multiLevelType w:val="hybridMultilevel"/>
    <w:tmpl w:val="B51439B8"/>
    <w:lvl w:ilvl="0" w:tplc="180A8778">
      <w:start w:val="1"/>
      <w:numFmt w:val="decimal"/>
      <w:lvlText w:val="%1."/>
      <w:lvlJc w:val="left"/>
      <w:pPr>
        <w:ind w:left="25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C917103"/>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2570120"/>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2D717EB"/>
    <w:multiLevelType w:val="hybridMultilevel"/>
    <w:tmpl w:val="1E6A1C94"/>
    <w:lvl w:ilvl="0" w:tplc="3F782F1C">
      <w:start w:val="1"/>
      <w:numFmt w:val="lowerRoman"/>
      <w:lvlText w:val="%1."/>
      <w:lvlJc w:val="right"/>
      <w:pPr>
        <w:ind w:left="1800" w:hanging="18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88B582C"/>
    <w:multiLevelType w:val="hybridMultilevel"/>
    <w:tmpl w:val="B51439B8"/>
    <w:lvl w:ilvl="0" w:tplc="180A8778">
      <w:start w:val="1"/>
      <w:numFmt w:val="decimal"/>
      <w:lvlText w:val="%1."/>
      <w:lvlJc w:val="left"/>
      <w:pPr>
        <w:ind w:left="25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B277A58"/>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B2D5F10"/>
    <w:multiLevelType w:val="hybridMultilevel"/>
    <w:tmpl w:val="90B62FA8"/>
    <w:lvl w:ilvl="0" w:tplc="BDBA1794">
      <w:start w:val="1"/>
      <w:numFmt w:val="lowerLetter"/>
      <w:lvlText w:val="%1."/>
      <w:lvlJc w:val="left"/>
      <w:pPr>
        <w:ind w:left="1080" w:hanging="360"/>
      </w:pPr>
      <w:rPr>
        <w:rFonts w:asciiTheme="minorHAnsi" w:eastAsiaTheme="minorHAnsi" w:hAnsiTheme="minorHAnsi" w:cs="Times New Roman"/>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6" w15:restartNumberingAfterBreak="0">
    <w:nsid w:val="6CF96C54"/>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EE63116"/>
    <w:multiLevelType w:val="hybridMultilevel"/>
    <w:tmpl w:val="0D304228"/>
    <w:lvl w:ilvl="0" w:tplc="9F6EAA22">
      <w:start w:val="3"/>
      <w:numFmt w:val="decimal"/>
      <w:lvlText w:val="%1."/>
      <w:lvlJc w:val="left"/>
      <w:pPr>
        <w:ind w:left="72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EFF699A"/>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0581D75"/>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0607410"/>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0DD2C79"/>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5E118BB"/>
    <w:multiLevelType w:val="hybridMultilevel"/>
    <w:tmpl w:val="0C464986"/>
    <w:lvl w:ilvl="0" w:tplc="04090019">
      <w:start w:val="1"/>
      <w:numFmt w:val="lowerLetter"/>
      <w:lvlText w:val="%1."/>
      <w:lvlJc w:val="left"/>
      <w:pPr>
        <w:ind w:left="90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3" w15:restartNumberingAfterBreak="0">
    <w:nsid w:val="767A7448"/>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70F3B3A"/>
    <w:multiLevelType w:val="hybridMultilevel"/>
    <w:tmpl w:val="04BCE73A"/>
    <w:lvl w:ilvl="0" w:tplc="CC185A66">
      <w:start w:val="1"/>
      <w:numFmt w:val="lowerLetter"/>
      <w:lvlText w:val="%1."/>
      <w:lvlJc w:val="left"/>
      <w:pPr>
        <w:ind w:left="32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72"/>
  </w:num>
  <w:num w:numId="3">
    <w:abstractNumId w:val="14"/>
  </w:num>
  <w:num w:numId="4">
    <w:abstractNumId w:val="21"/>
  </w:num>
  <w:num w:numId="5">
    <w:abstractNumId w:val="36"/>
  </w:num>
  <w:num w:numId="6">
    <w:abstractNumId w:val="70"/>
  </w:num>
  <w:num w:numId="7">
    <w:abstractNumId w:val="45"/>
  </w:num>
  <w:num w:numId="8">
    <w:abstractNumId w:val="11"/>
  </w:num>
  <w:num w:numId="9">
    <w:abstractNumId w:val="20"/>
  </w:num>
  <w:num w:numId="10">
    <w:abstractNumId w:val="22"/>
  </w:num>
  <w:num w:numId="11">
    <w:abstractNumId w:val="2"/>
  </w:num>
  <w:num w:numId="12">
    <w:abstractNumId w:val="32"/>
  </w:num>
  <w:num w:numId="13">
    <w:abstractNumId w:val="69"/>
  </w:num>
  <w:num w:numId="14">
    <w:abstractNumId w:val="39"/>
  </w:num>
  <w:num w:numId="15">
    <w:abstractNumId w:val="52"/>
  </w:num>
  <w:num w:numId="16">
    <w:abstractNumId w:val="68"/>
  </w:num>
  <w:num w:numId="17">
    <w:abstractNumId w:val="38"/>
  </w:num>
  <w:num w:numId="18">
    <w:abstractNumId w:val="30"/>
  </w:num>
  <w:num w:numId="19">
    <w:abstractNumId w:val="42"/>
  </w:num>
  <w:num w:numId="20">
    <w:abstractNumId w:val="3"/>
  </w:num>
  <w:num w:numId="21">
    <w:abstractNumId w:val="6"/>
  </w:num>
  <w:num w:numId="22">
    <w:abstractNumId w:val="1"/>
  </w:num>
  <w:num w:numId="23">
    <w:abstractNumId w:val="63"/>
  </w:num>
  <w:num w:numId="24">
    <w:abstractNumId w:val="19"/>
  </w:num>
  <w:num w:numId="25">
    <w:abstractNumId w:val="17"/>
  </w:num>
  <w:num w:numId="26">
    <w:abstractNumId w:val="62"/>
  </w:num>
  <w:num w:numId="27">
    <w:abstractNumId w:val="35"/>
  </w:num>
  <w:num w:numId="28">
    <w:abstractNumId w:val="64"/>
  </w:num>
  <w:num w:numId="29">
    <w:abstractNumId w:val="73"/>
  </w:num>
  <w:num w:numId="30">
    <w:abstractNumId w:val="48"/>
  </w:num>
  <w:num w:numId="31">
    <w:abstractNumId w:val="41"/>
  </w:num>
  <w:num w:numId="32">
    <w:abstractNumId w:val="74"/>
  </w:num>
  <w:num w:numId="33">
    <w:abstractNumId w:val="31"/>
  </w:num>
  <w:num w:numId="34">
    <w:abstractNumId w:val="57"/>
  </w:num>
  <w:num w:numId="35">
    <w:abstractNumId w:val="56"/>
  </w:num>
  <w:num w:numId="36">
    <w:abstractNumId w:val="23"/>
  </w:num>
  <w:num w:numId="37">
    <w:abstractNumId w:val="43"/>
  </w:num>
  <w:num w:numId="38">
    <w:abstractNumId w:val="29"/>
  </w:num>
  <w:num w:numId="39">
    <w:abstractNumId w:val="7"/>
  </w:num>
  <w:num w:numId="40">
    <w:abstractNumId w:val="4"/>
  </w:num>
  <w:num w:numId="41">
    <w:abstractNumId w:val="34"/>
  </w:num>
  <w:num w:numId="42">
    <w:abstractNumId w:val="26"/>
  </w:num>
  <w:num w:numId="43">
    <w:abstractNumId w:val="33"/>
  </w:num>
  <w:num w:numId="44">
    <w:abstractNumId w:val="71"/>
  </w:num>
  <w:num w:numId="45">
    <w:abstractNumId w:val="54"/>
  </w:num>
  <w:num w:numId="46">
    <w:abstractNumId w:val="50"/>
  </w:num>
  <w:num w:numId="47">
    <w:abstractNumId w:val="55"/>
  </w:num>
  <w:num w:numId="48">
    <w:abstractNumId w:val="47"/>
  </w:num>
  <w:num w:numId="49">
    <w:abstractNumId w:val="5"/>
  </w:num>
  <w:num w:numId="50">
    <w:abstractNumId w:val="40"/>
  </w:num>
  <w:num w:numId="51">
    <w:abstractNumId w:val="46"/>
  </w:num>
  <w:num w:numId="52">
    <w:abstractNumId w:val="59"/>
  </w:num>
  <w:num w:numId="53">
    <w:abstractNumId w:val="49"/>
  </w:num>
  <w:num w:numId="54">
    <w:abstractNumId w:val="66"/>
  </w:num>
  <w:num w:numId="55">
    <w:abstractNumId w:val="25"/>
  </w:num>
  <w:num w:numId="56">
    <w:abstractNumId w:val="15"/>
  </w:num>
  <w:num w:numId="57">
    <w:abstractNumId w:val="24"/>
  </w:num>
  <w:num w:numId="58">
    <w:abstractNumId w:val="9"/>
  </w:num>
  <w:num w:numId="59">
    <w:abstractNumId w:val="28"/>
  </w:num>
  <w:num w:numId="60">
    <w:abstractNumId w:val="10"/>
  </w:num>
  <w:num w:numId="61">
    <w:abstractNumId w:val="61"/>
  </w:num>
  <w:num w:numId="62">
    <w:abstractNumId w:val="60"/>
  </w:num>
  <w:num w:numId="63">
    <w:abstractNumId w:val="44"/>
  </w:num>
  <w:num w:numId="64">
    <w:abstractNumId w:val="67"/>
  </w:num>
  <w:num w:numId="65">
    <w:abstractNumId w:val="8"/>
  </w:num>
  <w:num w:numId="66">
    <w:abstractNumId w:val="0"/>
  </w:num>
  <w:num w:numId="67">
    <w:abstractNumId w:val="37"/>
  </w:num>
  <w:num w:numId="68">
    <w:abstractNumId w:val="51"/>
  </w:num>
  <w:num w:numId="69">
    <w:abstractNumId w:val="53"/>
  </w:num>
  <w:num w:numId="70">
    <w:abstractNumId w:val="58"/>
  </w:num>
  <w:num w:numId="71">
    <w:abstractNumId w:val="65"/>
  </w:num>
  <w:num w:numId="72">
    <w:abstractNumId w:val="16"/>
  </w:num>
  <w:num w:numId="73">
    <w:abstractNumId w:val="12"/>
  </w:num>
  <w:num w:numId="74">
    <w:abstractNumId w:val="27"/>
  </w:num>
  <w:num w:numId="75">
    <w:abstractNumId w:val="18"/>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ocumentProtection w:edit="trackedChanges" w:enforcement="1" w:cryptProviderType="rsaAES" w:cryptAlgorithmClass="hash" w:cryptAlgorithmType="typeAny" w:cryptAlgorithmSid="14" w:cryptSpinCount="100000" w:hash="SiHTj0Sar61289uHTrgmILHVgQHI7to3L4oxKcJbsLc0LX0/DYjXriTOxRZ1Cq7genwhGDUUv7pCdiroeQ4/hg==" w:salt="6LLG0ZKe8tJO2oaodA+Blw=="/>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619"/>
    <w:rsid w:val="00000C5D"/>
    <w:rsid w:val="000011D0"/>
    <w:rsid w:val="000040B2"/>
    <w:rsid w:val="000154A1"/>
    <w:rsid w:val="0002077A"/>
    <w:rsid w:val="00024D4C"/>
    <w:rsid w:val="00031349"/>
    <w:rsid w:val="00033F64"/>
    <w:rsid w:val="000405B7"/>
    <w:rsid w:val="00040E09"/>
    <w:rsid w:val="000413C7"/>
    <w:rsid w:val="00041C12"/>
    <w:rsid w:val="00042D95"/>
    <w:rsid w:val="00043C05"/>
    <w:rsid w:val="000454CF"/>
    <w:rsid w:val="000505C8"/>
    <w:rsid w:val="00051D26"/>
    <w:rsid w:val="0005714E"/>
    <w:rsid w:val="00057F9B"/>
    <w:rsid w:val="000617B0"/>
    <w:rsid w:val="000651EF"/>
    <w:rsid w:val="00066724"/>
    <w:rsid w:val="00066F61"/>
    <w:rsid w:val="00070722"/>
    <w:rsid w:val="00070EA0"/>
    <w:rsid w:val="00072E95"/>
    <w:rsid w:val="00075047"/>
    <w:rsid w:val="00080FB7"/>
    <w:rsid w:val="00083355"/>
    <w:rsid w:val="000872D9"/>
    <w:rsid w:val="00092BC9"/>
    <w:rsid w:val="00095C4B"/>
    <w:rsid w:val="0009606D"/>
    <w:rsid w:val="00096E60"/>
    <w:rsid w:val="0009779F"/>
    <w:rsid w:val="000A0F49"/>
    <w:rsid w:val="000A38C5"/>
    <w:rsid w:val="000A44BE"/>
    <w:rsid w:val="000A6783"/>
    <w:rsid w:val="000B25D5"/>
    <w:rsid w:val="000B4A74"/>
    <w:rsid w:val="000B77DB"/>
    <w:rsid w:val="000C2A3C"/>
    <w:rsid w:val="000D017D"/>
    <w:rsid w:val="000E076A"/>
    <w:rsid w:val="000E217A"/>
    <w:rsid w:val="000E3DA3"/>
    <w:rsid w:val="000E4A80"/>
    <w:rsid w:val="000E553C"/>
    <w:rsid w:val="000E5C61"/>
    <w:rsid w:val="000F0EFF"/>
    <w:rsid w:val="000F2E6B"/>
    <w:rsid w:val="000F596E"/>
    <w:rsid w:val="000F6073"/>
    <w:rsid w:val="000F7A51"/>
    <w:rsid w:val="00104AA9"/>
    <w:rsid w:val="00106B94"/>
    <w:rsid w:val="0011134C"/>
    <w:rsid w:val="00121B43"/>
    <w:rsid w:val="00136F71"/>
    <w:rsid w:val="001373FD"/>
    <w:rsid w:val="001428CE"/>
    <w:rsid w:val="00143779"/>
    <w:rsid w:val="00144508"/>
    <w:rsid w:val="00144960"/>
    <w:rsid w:val="00144CD0"/>
    <w:rsid w:val="001452C7"/>
    <w:rsid w:val="00145E5F"/>
    <w:rsid w:val="00146B15"/>
    <w:rsid w:val="00146ED0"/>
    <w:rsid w:val="00150122"/>
    <w:rsid w:val="00150D74"/>
    <w:rsid w:val="00151E74"/>
    <w:rsid w:val="00152031"/>
    <w:rsid w:val="00155DEB"/>
    <w:rsid w:val="001615F4"/>
    <w:rsid w:val="00163344"/>
    <w:rsid w:val="001645A3"/>
    <w:rsid w:val="00164D21"/>
    <w:rsid w:val="0016656A"/>
    <w:rsid w:val="0016684F"/>
    <w:rsid w:val="0016694A"/>
    <w:rsid w:val="00167CEE"/>
    <w:rsid w:val="00172141"/>
    <w:rsid w:val="00172928"/>
    <w:rsid w:val="00174FEA"/>
    <w:rsid w:val="00177EEA"/>
    <w:rsid w:val="00180939"/>
    <w:rsid w:val="00180CE5"/>
    <w:rsid w:val="00184434"/>
    <w:rsid w:val="0018528E"/>
    <w:rsid w:val="001862B4"/>
    <w:rsid w:val="001925AE"/>
    <w:rsid w:val="00193C7D"/>
    <w:rsid w:val="00194540"/>
    <w:rsid w:val="001A1B8C"/>
    <w:rsid w:val="001A274D"/>
    <w:rsid w:val="001A729F"/>
    <w:rsid w:val="001A74DE"/>
    <w:rsid w:val="001B01AF"/>
    <w:rsid w:val="001B0AFF"/>
    <w:rsid w:val="001B4C77"/>
    <w:rsid w:val="001C2B31"/>
    <w:rsid w:val="001C339A"/>
    <w:rsid w:val="001C5E89"/>
    <w:rsid w:val="001D4C2D"/>
    <w:rsid w:val="001D6785"/>
    <w:rsid w:val="001D7E4C"/>
    <w:rsid w:val="001E41AF"/>
    <w:rsid w:val="001E4890"/>
    <w:rsid w:val="001E7605"/>
    <w:rsid w:val="001F4443"/>
    <w:rsid w:val="001F555D"/>
    <w:rsid w:val="001F62DB"/>
    <w:rsid w:val="00200F87"/>
    <w:rsid w:val="00204395"/>
    <w:rsid w:val="0020684F"/>
    <w:rsid w:val="00212B4C"/>
    <w:rsid w:val="0021352A"/>
    <w:rsid w:val="00216AB2"/>
    <w:rsid w:val="002173FD"/>
    <w:rsid w:val="00221AA3"/>
    <w:rsid w:val="00221FB1"/>
    <w:rsid w:val="00222DFC"/>
    <w:rsid w:val="00223B3A"/>
    <w:rsid w:val="00224A30"/>
    <w:rsid w:val="00226F5D"/>
    <w:rsid w:val="00227232"/>
    <w:rsid w:val="00231523"/>
    <w:rsid w:val="00232CD6"/>
    <w:rsid w:val="00234C7D"/>
    <w:rsid w:val="00240C50"/>
    <w:rsid w:val="00243DFB"/>
    <w:rsid w:val="0024461A"/>
    <w:rsid w:val="002529FC"/>
    <w:rsid w:val="002538A7"/>
    <w:rsid w:val="00254DEF"/>
    <w:rsid w:val="00255BE1"/>
    <w:rsid w:val="002575DD"/>
    <w:rsid w:val="0027188D"/>
    <w:rsid w:val="0027222A"/>
    <w:rsid w:val="00280E1F"/>
    <w:rsid w:val="0028220D"/>
    <w:rsid w:val="00286D2A"/>
    <w:rsid w:val="00290349"/>
    <w:rsid w:val="00292C17"/>
    <w:rsid w:val="00292F2F"/>
    <w:rsid w:val="0029699C"/>
    <w:rsid w:val="002A01F9"/>
    <w:rsid w:val="002A1537"/>
    <w:rsid w:val="002A2DD3"/>
    <w:rsid w:val="002A4204"/>
    <w:rsid w:val="002A62C6"/>
    <w:rsid w:val="002B0A02"/>
    <w:rsid w:val="002B2D0B"/>
    <w:rsid w:val="002B35CF"/>
    <w:rsid w:val="002B3B5C"/>
    <w:rsid w:val="002C418D"/>
    <w:rsid w:val="002C6497"/>
    <w:rsid w:val="002C7ADC"/>
    <w:rsid w:val="002C7C8C"/>
    <w:rsid w:val="002D0AEE"/>
    <w:rsid w:val="002D2E55"/>
    <w:rsid w:val="002D3C81"/>
    <w:rsid w:val="002D6044"/>
    <w:rsid w:val="002D6331"/>
    <w:rsid w:val="002D656D"/>
    <w:rsid w:val="002D6D93"/>
    <w:rsid w:val="002E2D5B"/>
    <w:rsid w:val="002E423E"/>
    <w:rsid w:val="002E45BF"/>
    <w:rsid w:val="002E6311"/>
    <w:rsid w:val="002F1832"/>
    <w:rsid w:val="002F22C3"/>
    <w:rsid w:val="002F3D4D"/>
    <w:rsid w:val="002F496E"/>
    <w:rsid w:val="0030141C"/>
    <w:rsid w:val="00301CCE"/>
    <w:rsid w:val="00304E2B"/>
    <w:rsid w:val="0030555F"/>
    <w:rsid w:val="00305647"/>
    <w:rsid w:val="00305B9C"/>
    <w:rsid w:val="00305F8D"/>
    <w:rsid w:val="00312BA8"/>
    <w:rsid w:val="00312DBB"/>
    <w:rsid w:val="00315F4D"/>
    <w:rsid w:val="003204A4"/>
    <w:rsid w:val="00324606"/>
    <w:rsid w:val="00325957"/>
    <w:rsid w:val="00330E52"/>
    <w:rsid w:val="00333212"/>
    <w:rsid w:val="003362E3"/>
    <w:rsid w:val="00337643"/>
    <w:rsid w:val="00342365"/>
    <w:rsid w:val="00344365"/>
    <w:rsid w:val="00347359"/>
    <w:rsid w:val="00347C48"/>
    <w:rsid w:val="00351B0A"/>
    <w:rsid w:val="00353661"/>
    <w:rsid w:val="00361C95"/>
    <w:rsid w:val="003645EE"/>
    <w:rsid w:val="00364A6F"/>
    <w:rsid w:val="0036656F"/>
    <w:rsid w:val="00370DBB"/>
    <w:rsid w:val="003746A8"/>
    <w:rsid w:val="003753E9"/>
    <w:rsid w:val="00380A55"/>
    <w:rsid w:val="00384874"/>
    <w:rsid w:val="003936FC"/>
    <w:rsid w:val="0039441E"/>
    <w:rsid w:val="00397C3F"/>
    <w:rsid w:val="003A17B3"/>
    <w:rsid w:val="003A3421"/>
    <w:rsid w:val="003A6BFF"/>
    <w:rsid w:val="003B5740"/>
    <w:rsid w:val="003C1E29"/>
    <w:rsid w:val="003D0D1D"/>
    <w:rsid w:val="003D10B4"/>
    <w:rsid w:val="003D1387"/>
    <w:rsid w:val="003D1EE7"/>
    <w:rsid w:val="003D5704"/>
    <w:rsid w:val="003D5ADB"/>
    <w:rsid w:val="003D66EA"/>
    <w:rsid w:val="003E1CD2"/>
    <w:rsid w:val="003E2B1D"/>
    <w:rsid w:val="003E346A"/>
    <w:rsid w:val="003E5E90"/>
    <w:rsid w:val="003E70EB"/>
    <w:rsid w:val="003F1188"/>
    <w:rsid w:val="003F5672"/>
    <w:rsid w:val="003F5D86"/>
    <w:rsid w:val="0040086B"/>
    <w:rsid w:val="00400F24"/>
    <w:rsid w:val="004059A8"/>
    <w:rsid w:val="0040619A"/>
    <w:rsid w:val="0040750C"/>
    <w:rsid w:val="00412CB2"/>
    <w:rsid w:val="00416E3F"/>
    <w:rsid w:val="004209EE"/>
    <w:rsid w:val="00422F1C"/>
    <w:rsid w:val="004240B0"/>
    <w:rsid w:val="00427AD2"/>
    <w:rsid w:val="00427C76"/>
    <w:rsid w:val="00430690"/>
    <w:rsid w:val="004306A7"/>
    <w:rsid w:val="00433A4C"/>
    <w:rsid w:val="0043515A"/>
    <w:rsid w:val="00437508"/>
    <w:rsid w:val="00440D62"/>
    <w:rsid w:val="00445820"/>
    <w:rsid w:val="0045248E"/>
    <w:rsid w:val="004527D3"/>
    <w:rsid w:val="00452F3F"/>
    <w:rsid w:val="004536FF"/>
    <w:rsid w:val="004610E3"/>
    <w:rsid w:val="00461136"/>
    <w:rsid w:val="00461E7F"/>
    <w:rsid w:val="00462BD5"/>
    <w:rsid w:val="004632C4"/>
    <w:rsid w:val="004633D3"/>
    <w:rsid w:val="00465B1B"/>
    <w:rsid w:val="00470778"/>
    <w:rsid w:val="0047156E"/>
    <w:rsid w:val="004779C3"/>
    <w:rsid w:val="00482FD0"/>
    <w:rsid w:val="00483E80"/>
    <w:rsid w:val="004846F2"/>
    <w:rsid w:val="00485AFB"/>
    <w:rsid w:val="00487EC9"/>
    <w:rsid w:val="00487F72"/>
    <w:rsid w:val="00494991"/>
    <w:rsid w:val="004A04A1"/>
    <w:rsid w:val="004A57A6"/>
    <w:rsid w:val="004B145C"/>
    <w:rsid w:val="004B27FC"/>
    <w:rsid w:val="004B3AB2"/>
    <w:rsid w:val="004B5134"/>
    <w:rsid w:val="004C0378"/>
    <w:rsid w:val="004C04EC"/>
    <w:rsid w:val="004C3B6B"/>
    <w:rsid w:val="004C3F87"/>
    <w:rsid w:val="004C4485"/>
    <w:rsid w:val="004C61B8"/>
    <w:rsid w:val="004C7619"/>
    <w:rsid w:val="004D0FDC"/>
    <w:rsid w:val="004D54F5"/>
    <w:rsid w:val="004E749E"/>
    <w:rsid w:val="004E7740"/>
    <w:rsid w:val="004F3498"/>
    <w:rsid w:val="004F4C2F"/>
    <w:rsid w:val="004F5417"/>
    <w:rsid w:val="004F554F"/>
    <w:rsid w:val="004F5872"/>
    <w:rsid w:val="004F729D"/>
    <w:rsid w:val="004F7B93"/>
    <w:rsid w:val="00507556"/>
    <w:rsid w:val="00507D73"/>
    <w:rsid w:val="0051373E"/>
    <w:rsid w:val="00513D19"/>
    <w:rsid w:val="0051517E"/>
    <w:rsid w:val="005206BB"/>
    <w:rsid w:val="005226BB"/>
    <w:rsid w:val="00523017"/>
    <w:rsid w:val="00524C13"/>
    <w:rsid w:val="00526243"/>
    <w:rsid w:val="005267DC"/>
    <w:rsid w:val="0053311C"/>
    <w:rsid w:val="00533B47"/>
    <w:rsid w:val="00536C20"/>
    <w:rsid w:val="00540750"/>
    <w:rsid w:val="005430E1"/>
    <w:rsid w:val="005444A9"/>
    <w:rsid w:val="00546020"/>
    <w:rsid w:val="0054761D"/>
    <w:rsid w:val="00560D11"/>
    <w:rsid w:val="005620F3"/>
    <w:rsid w:val="00563C0B"/>
    <w:rsid w:val="00563E10"/>
    <w:rsid w:val="0056440C"/>
    <w:rsid w:val="00567754"/>
    <w:rsid w:val="00572DD0"/>
    <w:rsid w:val="005731E3"/>
    <w:rsid w:val="005732D3"/>
    <w:rsid w:val="00575D1D"/>
    <w:rsid w:val="005762A1"/>
    <w:rsid w:val="005762EE"/>
    <w:rsid w:val="00576637"/>
    <w:rsid w:val="00577868"/>
    <w:rsid w:val="00577E12"/>
    <w:rsid w:val="00581280"/>
    <w:rsid w:val="00585C49"/>
    <w:rsid w:val="00586110"/>
    <w:rsid w:val="0059050A"/>
    <w:rsid w:val="005947C3"/>
    <w:rsid w:val="00595261"/>
    <w:rsid w:val="005A0A9A"/>
    <w:rsid w:val="005A782F"/>
    <w:rsid w:val="005A788B"/>
    <w:rsid w:val="005A7D2C"/>
    <w:rsid w:val="005B19DD"/>
    <w:rsid w:val="005B4E00"/>
    <w:rsid w:val="005B6FD1"/>
    <w:rsid w:val="005C06E6"/>
    <w:rsid w:val="005C3BF8"/>
    <w:rsid w:val="005D0A93"/>
    <w:rsid w:val="005D1B0C"/>
    <w:rsid w:val="005D497A"/>
    <w:rsid w:val="005E187F"/>
    <w:rsid w:val="005E3172"/>
    <w:rsid w:val="005E4984"/>
    <w:rsid w:val="005E6719"/>
    <w:rsid w:val="005F2266"/>
    <w:rsid w:val="005F240E"/>
    <w:rsid w:val="005F63D1"/>
    <w:rsid w:val="00604BF1"/>
    <w:rsid w:val="00605CE8"/>
    <w:rsid w:val="006060A0"/>
    <w:rsid w:val="0060683F"/>
    <w:rsid w:val="00606C84"/>
    <w:rsid w:val="00606F0E"/>
    <w:rsid w:val="00613BB9"/>
    <w:rsid w:val="00614EAA"/>
    <w:rsid w:val="00615AFA"/>
    <w:rsid w:val="00620F32"/>
    <w:rsid w:val="00623E45"/>
    <w:rsid w:val="00624F0E"/>
    <w:rsid w:val="00632725"/>
    <w:rsid w:val="00633D5E"/>
    <w:rsid w:val="00635336"/>
    <w:rsid w:val="0063613C"/>
    <w:rsid w:val="00637561"/>
    <w:rsid w:val="006408CD"/>
    <w:rsid w:val="00641177"/>
    <w:rsid w:val="006434B6"/>
    <w:rsid w:val="00643D16"/>
    <w:rsid w:val="0064436C"/>
    <w:rsid w:val="006446F1"/>
    <w:rsid w:val="00646FE9"/>
    <w:rsid w:val="00650D33"/>
    <w:rsid w:val="00650F56"/>
    <w:rsid w:val="006532E3"/>
    <w:rsid w:val="006536A7"/>
    <w:rsid w:val="0065762C"/>
    <w:rsid w:val="006606FE"/>
    <w:rsid w:val="00660965"/>
    <w:rsid w:val="00660C0B"/>
    <w:rsid w:val="006626AB"/>
    <w:rsid w:val="006719FA"/>
    <w:rsid w:val="0067228E"/>
    <w:rsid w:val="00673AD3"/>
    <w:rsid w:val="00682585"/>
    <w:rsid w:val="006859FF"/>
    <w:rsid w:val="006961F3"/>
    <w:rsid w:val="006A4964"/>
    <w:rsid w:val="006A654F"/>
    <w:rsid w:val="006A7CC8"/>
    <w:rsid w:val="006B1042"/>
    <w:rsid w:val="006B1D9D"/>
    <w:rsid w:val="006B3ACE"/>
    <w:rsid w:val="006B749F"/>
    <w:rsid w:val="006C141C"/>
    <w:rsid w:val="006C615C"/>
    <w:rsid w:val="006D2764"/>
    <w:rsid w:val="006D4FDD"/>
    <w:rsid w:val="006E09FA"/>
    <w:rsid w:val="006E168A"/>
    <w:rsid w:val="006E25B1"/>
    <w:rsid w:val="006E5062"/>
    <w:rsid w:val="006E541B"/>
    <w:rsid w:val="006F1001"/>
    <w:rsid w:val="006F498B"/>
    <w:rsid w:val="006F5F04"/>
    <w:rsid w:val="00702051"/>
    <w:rsid w:val="007120C2"/>
    <w:rsid w:val="007128B7"/>
    <w:rsid w:val="0071516E"/>
    <w:rsid w:val="0071667A"/>
    <w:rsid w:val="00721AC9"/>
    <w:rsid w:val="007225AB"/>
    <w:rsid w:val="00724487"/>
    <w:rsid w:val="0072776A"/>
    <w:rsid w:val="007323AF"/>
    <w:rsid w:val="00733FBC"/>
    <w:rsid w:val="0073691F"/>
    <w:rsid w:val="00737C84"/>
    <w:rsid w:val="0074372E"/>
    <w:rsid w:val="0075097E"/>
    <w:rsid w:val="00751E16"/>
    <w:rsid w:val="00753B8C"/>
    <w:rsid w:val="00753E9B"/>
    <w:rsid w:val="00754311"/>
    <w:rsid w:val="0076285E"/>
    <w:rsid w:val="00773E09"/>
    <w:rsid w:val="00775F4F"/>
    <w:rsid w:val="007767AE"/>
    <w:rsid w:val="0077795D"/>
    <w:rsid w:val="00782734"/>
    <w:rsid w:val="00782879"/>
    <w:rsid w:val="0078637D"/>
    <w:rsid w:val="00786A5C"/>
    <w:rsid w:val="00787589"/>
    <w:rsid w:val="00791776"/>
    <w:rsid w:val="00794D34"/>
    <w:rsid w:val="007A1069"/>
    <w:rsid w:val="007A1510"/>
    <w:rsid w:val="007A2C5D"/>
    <w:rsid w:val="007B0E8E"/>
    <w:rsid w:val="007B1E64"/>
    <w:rsid w:val="007B3F79"/>
    <w:rsid w:val="007B68F0"/>
    <w:rsid w:val="007B6C15"/>
    <w:rsid w:val="007B6ECF"/>
    <w:rsid w:val="007C190B"/>
    <w:rsid w:val="007C6D01"/>
    <w:rsid w:val="007C7ECE"/>
    <w:rsid w:val="007D005E"/>
    <w:rsid w:val="007D2BE4"/>
    <w:rsid w:val="007D506B"/>
    <w:rsid w:val="007D51D4"/>
    <w:rsid w:val="007D6E5B"/>
    <w:rsid w:val="007E2756"/>
    <w:rsid w:val="007E6461"/>
    <w:rsid w:val="007E6CBF"/>
    <w:rsid w:val="007E7F10"/>
    <w:rsid w:val="007F4AF0"/>
    <w:rsid w:val="0080347C"/>
    <w:rsid w:val="00803CAE"/>
    <w:rsid w:val="00804A41"/>
    <w:rsid w:val="008053FE"/>
    <w:rsid w:val="008100F6"/>
    <w:rsid w:val="00810628"/>
    <w:rsid w:val="008108C4"/>
    <w:rsid w:val="00813E1A"/>
    <w:rsid w:val="0081663F"/>
    <w:rsid w:val="0081747E"/>
    <w:rsid w:val="00817E10"/>
    <w:rsid w:val="00817EE7"/>
    <w:rsid w:val="00820592"/>
    <w:rsid w:val="008272BF"/>
    <w:rsid w:val="008302CB"/>
    <w:rsid w:val="00836B68"/>
    <w:rsid w:val="00842F0D"/>
    <w:rsid w:val="00846CB8"/>
    <w:rsid w:val="008534D4"/>
    <w:rsid w:val="0085552E"/>
    <w:rsid w:val="00856775"/>
    <w:rsid w:val="00856CD1"/>
    <w:rsid w:val="00861D07"/>
    <w:rsid w:val="00864799"/>
    <w:rsid w:val="00864BD2"/>
    <w:rsid w:val="00866F4C"/>
    <w:rsid w:val="00874A53"/>
    <w:rsid w:val="00875468"/>
    <w:rsid w:val="00877A18"/>
    <w:rsid w:val="008831BF"/>
    <w:rsid w:val="00884B25"/>
    <w:rsid w:val="00886BE8"/>
    <w:rsid w:val="008927E1"/>
    <w:rsid w:val="008A0C83"/>
    <w:rsid w:val="008A1C6B"/>
    <w:rsid w:val="008A3301"/>
    <w:rsid w:val="008A5F26"/>
    <w:rsid w:val="008A7014"/>
    <w:rsid w:val="008B0604"/>
    <w:rsid w:val="008B17DE"/>
    <w:rsid w:val="008B2460"/>
    <w:rsid w:val="008B3CEF"/>
    <w:rsid w:val="008B5B90"/>
    <w:rsid w:val="008C1AD5"/>
    <w:rsid w:val="008C3E00"/>
    <w:rsid w:val="008D3649"/>
    <w:rsid w:val="008D4B84"/>
    <w:rsid w:val="008D5C80"/>
    <w:rsid w:val="008D7C3E"/>
    <w:rsid w:val="008E06CE"/>
    <w:rsid w:val="008E0F93"/>
    <w:rsid w:val="008E182A"/>
    <w:rsid w:val="008E2BE7"/>
    <w:rsid w:val="008E6118"/>
    <w:rsid w:val="008F4E28"/>
    <w:rsid w:val="008F5934"/>
    <w:rsid w:val="008F6875"/>
    <w:rsid w:val="00902770"/>
    <w:rsid w:val="00903B15"/>
    <w:rsid w:val="00903E67"/>
    <w:rsid w:val="009040D5"/>
    <w:rsid w:val="00904522"/>
    <w:rsid w:val="00905B0A"/>
    <w:rsid w:val="00905BC8"/>
    <w:rsid w:val="00906DC6"/>
    <w:rsid w:val="00907C1D"/>
    <w:rsid w:val="009152DA"/>
    <w:rsid w:val="00920C08"/>
    <w:rsid w:val="0092112A"/>
    <w:rsid w:val="009234AA"/>
    <w:rsid w:val="009236A9"/>
    <w:rsid w:val="009242AC"/>
    <w:rsid w:val="00924CCB"/>
    <w:rsid w:val="009326EF"/>
    <w:rsid w:val="0093451D"/>
    <w:rsid w:val="00941D21"/>
    <w:rsid w:val="00943AC6"/>
    <w:rsid w:val="00945EDA"/>
    <w:rsid w:val="00947F0A"/>
    <w:rsid w:val="00947FE5"/>
    <w:rsid w:val="0095060F"/>
    <w:rsid w:val="009529EF"/>
    <w:rsid w:val="00952A2B"/>
    <w:rsid w:val="00952B34"/>
    <w:rsid w:val="009530A2"/>
    <w:rsid w:val="00955A4B"/>
    <w:rsid w:val="00961606"/>
    <w:rsid w:val="00961D9E"/>
    <w:rsid w:val="0096521F"/>
    <w:rsid w:val="00966EF3"/>
    <w:rsid w:val="00976017"/>
    <w:rsid w:val="009767A8"/>
    <w:rsid w:val="00980AEB"/>
    <w:rsid w:val="009820F0"/>
    <w:rsid w:val="00987084"/>
    <w:rsid w:val="009A0046"/>
    <w:rsid w:val="009A1D83"/>
    <w:rsid w:val="009A3DF2"/>
    <w:rsid w:val="009A7ED0"/>
    <w:rsid w:val="009B1920"/>
    <w:rsid w:val="009B43A8"/>
    <w:rsid w:val="009B555D"/>
    <w:rsid w:val="009B7D86"/>
    <w:rsid w:val="009C2C35"/>
    <w:rsid w:val="009C3541"/>
    <w:rsid w:val="009C4619"/>
    <w:rsid w:val="009C626F"/>
    <w:rsid w:val="009C7977"/>
    <w:rsid w:val="009D473A"/>
    <w:rsid w:val="009D5758"/>
    <w:rsid w:val="009D59DB"/>
    <w:rsid w:val="009D5A2C"/>
    <w:rsid w:val="009E4586"/>
    <w:rsid w:val="009E614D"/>
    <w:rsid w:val="009E6394"/>
    <w:rsid w:val="009E6814"/>
    <w:rsid w:val="009F11AE"/>
    <w:rsid w:val="009F587C"/>
    <w:rsid w:val="009F6DCF"/>
    <w:rsid w:val="009F7725"/>
    <w:rsid w:val="00A01268"/>
    <w:rsid w:val="00A13E01"/>
    <w:rsid w:val="00A151B8"/>
    <w:rsid w:val="00A164E0"/>
    <w:rsid w:val="00A32D2D"/>
    <w:rsid w:val="00A32E45"/>
    <w:rsid w:val="00A42791"/>
    <w:rsid w:val="00A51AC9"/>
    <w:rsid w:val="00A56D40"/>
    <w:rsid w:val="00A62CE2"/>
    <w:rsid w:val="00A661B2"/>
    <w:rsid w:val="00A67BEE"/>
    <w:rsid w:val="00A741FE"/>
    <w:rsid w:val="00A82867"/>
    <w:rsid w:val="00A85672"/>
    <w:rsid w:val="00A90E94"/>
    <w:rsid w:val="00AA2974"/>
    <w:rsid w:val="00AA5E9E"/>
    <w:rsid w:val="00AA76B3"/>
    <w:rsid w:val="00AB6A61"/>
    <w:rsid w:val="00AC01EC"/>
    <w:rsid w:val="00AC0679"/>
    <w:rsid w:val="00AC5054"/>
    <w:rsid w:val="00AC5548"/>
    <w:rsid w:val="00AC5C11"/>
    <w:rsid w:val="00AD29CB"/>
    <w:rsid w:val="00AD63A3"/>
    <w:rsid w:val="00AE09F2"/>
    <w:rsid w:val="00AE158B"/>
    <w:rsid w:val="00AE41D7"/>
    <w:rsid w:val="00AE4D17"/>
    <w:rsid w:val="00AE515A"/>
    <w:rsid w:val="00AE7DD7"/>
    <w:rsid w:val="00AF24FA"/>
    <w:rsid w:val="00AF2B37"/>
    <w:rsid w:val="00AF6519"/>
    <w:rsid w:val="00AF764E"/>
    <w:rsid w:val="00B0265C"/>
    <w:rsid w:val="00B05BF1"/>
    <w:rsid w:val="00B069F2"/>
    <w:rsid w:val="00B154A2"/>
    <w:rsid w:val="00B1751D"/>
    <w:rsid w:val="00B17F29"/>
    <w:rsid w:val="00B20A54"/>
    <w:rsid w:val="00B20BB2"/>
    <w:rsid w:val="00B26301"/>
    <w:rsid w:val="00B2715B"/>
    <w:rsid w:val="00B311CD"/>
    <w:rsid w:val="00B34005"/>
    <w:rsid w:val="00B350D8"/>
    <w:rsid w:val="00B37252"/>
    <w:rsid w:val="00B405D9"/>
    <w:rsid w:val="00B432F2"/>
    <w:rsid w:val="00B43707"/>
    <w:rsid w:val="00B45EED"/>
    <w:rsid w:val="00B46606"/>
    <w:rsid w:val="00B46DA8"/>
    <w:rsid w:val="00B51677"/>
    <w:rsid w:val="00B547D8"/>
    <w:rsid w:val="00B57747"/>
    <w:rsid w:val="00B623FF"/>
    <w:rsid w:val="00B63D9D"/>
    <w:rsid w:val="00B63E26"/>
    <w:rsid w:val="00B65B2C"/>
    <w:rsid w:val="00B71CAC"/>
    <w:rsid w:val="00B83A22"/>
    <w:rsid w:val="00B86216"/>
    <w:rsid w:val="00B86EE5"/>
    <w:rsid w:val="00B87ABB"/>
    <w:rsid w:val="00B90918"/>
    <w:rsid w:val="00B928DE"/>
    <w:rsid w:val="00B93F73"/>
    <w:rsid w:val="00B96AD0"/>
    <w:rsid w:val="00BA1B45"/>
    <w:rsid w:val="00BA309C"/>
    <w:rsid w:val="00BA471A"/>
    <w:rsid w:val="00BA529E"/>
    <w:rsid w:val="00BC016A"/>
    <w:rsid w:val="00BC0D11"/>
    <w:rsid w:val="00BC3EB8"/>
    <w:rsid w:val="00BC4AF2"/>
    <w:rsid w:val="00BC6D88"/>
    <w:rsid w:val="00BC745B"/>
    <w:rsid w:val="00BD0D46"/>
    <w:rsid w:val="00BD0D7F"/>
    <w:rsid w:val="00BD10FF"/>
    <w:rsid w:val="00BD2CE0"/>
    <w:rsid w:val="00BD2EC7"/>
    <w:rsid w:val="00BD3CA4"/>
    <w:rsid w:val="00BE0680"/>
    <w:rsid w:val="00BE3E8B"/>
    <w:rsid w:val="00BE668B"/>
    <w:rsid w:val="00BE7D16"/>
    <w:rsid w:val="00BF4F7D"/>
    <w:rsid w:val="00BF66D3"/>
    <w:rsid w:val="00C00BB9"/>
    <w:rsid w:val="00C024C9"/>
    <w:rsid w:val="00C03E04"/>
    <w:rsid w:val="00C060A9"/>
    <w:rsid w:val="00C06596"/>
    <w:rsid w:val="00C07964"/>
    <w:rsid w:val="00C10EAD"/>
    <w:rsid w:val="00C13685"/>
    <w:rsid w:val="00C149E0"/>
    <w:rsid w:val="00C14D19"/>
    <w:rsid w:val="00C21C64"/>
    <w:rsid w:val="00C23EE7"/>
    <w:rsid w:val="00C25682"/>
    <w:rsid w:val="00C347A4"/>
    <w:rsid w:val="00C35C9F"/>
    <w:rsid w:val="00C37E9E"/>
    <w:rsid w:val="00C43849"/>
    <w:rsid w:val="00C44A62"/>
    <w:rsid w:val="00C4531A"/>
    <w:rsid w:val="00C454F9"/>
    <w:rsid w:val="00C47691"/>
    <w:rsid w:val="00C53B35"/>
    <w:rsid w:val="00C576EB"/>
    <w:rsid w:val="00C60EB3"/>
    <w:rsid w:val="00C65EF7"/>
    <w:rsid w:val="00C74750"/>
    <w:rsid w:val="00C76E58"/>
    <w:rsid w:val="00C80F0F"/>
    <w:rsid w:val="00C850C1"/>
    <w:rsid w:val="00C85596"/>
    <w:rsid w:val="00C97601"/>
    <w:rsid w:val="00C97C92"/>
    <w:rsid w:val="00CA364F"/>
    <w:rsid w:val="00CB1872"/>
    <w:rsid w:val="00CB4603"/>
    <w:rsid w:val="00CB48FD"/>
    <w:rsid w:val="00CB54F4"/>
    <w:rsid w:val="00CB57F2"/>
    <w:rsid w:val="00CB62E5"/>
    <w:rsid w:val="00CC21F1"/>
    <w:rsid w:val="00CC592A"/>
    <w:rsid w:val="00CD674E"/>
    <w:rsid w:val="00CD6DC4"/>
    <w:rsid w:val="00CE5AA6"/>
    <w:rsid w:val="00CE5BE4"/>
    <w:rsid w:val="00CE64DE"/>
    <w:rsid w:val="00D00601"/>
    <w:rsid w:val="00D010CF"/>
    <w:rsid w:val="00D0664A"/>
    <w:rsid w:val="00D06D52"/>
    <w:rsid w:val="00D11724"/>
    <w:rsid w:val="00D11D4E"/>
    <w:rsid w:val="00D143C5"/>
    <w:rsid w:val="00D164EC"/>
    <w:rsid w:val="00D16D55"/>
    <w:rsid w:val="00D2214B"/>
    <w:rsid w:val="00D23FCE"/>
    <w:rsid w:val="00D3287D"/>
    <w:rsid w:val="00D3296F"/>
    <w:rsid w:val="00D37F3C"/>
    <w:rsid w:val="00D414F5"/>
    <w:rsid w:val="00D424AB"/>
    <w:rsid w:val="00D4508F"/>
    <w:rsid w:val="00D52752"/>
    <w:rsid w:val="00D52D94"/>
    <w:rsid w:val="00D52F20"/>
    <w:rsid w:val="00D537D2"/>
    <w:rsid w:val="00D55956"/>
    <w:rsid w:val="00D56A0A"/>
    <w:rsid w:val="00D57130"/>
    <w:rsid w:val="00D675A4"/>
    <w:rsid w:val="00D67F14"/>
    <w:rsid w:val="00D70B90"/>
    <w:rsid w:val="00D7593D"/>
    <w:rsid w:val="00D810DD"/>
    <w:rsid w:val="00D81D14"/>
    <w:rsid w:val="00D82DB9"/>
    <w:rsid w:val="00D83518"/>
    <w:rsid w:val="00D839CF"/>
    <w:rsid w:val="00D83BF7"/>
    <w:rsid w:val="00D85A0E"/>
    <w:rsid w:val="00D904F8"/>
    <w:rsid w:val="00D90CB6"/>
    <w:rsid w:val="00D926A8"/>
    <w:rsid w:val="00DA1244"/>
    <w:rsid w:val="00DA2ACB"/>
    <w:rsid w:val="00DA375F"/>
    <w:rsid w:val="00DA487B"/>
    <w:rsid w:val="00DA59BE"/>
    <w:rsid w:val="00DB328D"/>
    <w:rsid w:val="00DB35E4"/>
    <w:rsid w:val="00DB5476"/>
    <w:rsid w:val="00DC3BE7"/>
    <w:rsid w:val="00DC45D6"/>
    <w:rsid w:val="00DD14E8"/>
    <w:rsid w:val="00DD5915"/>
    <w:rsid w:val="00DE1DD3"/>
    <w:rsid w:val="00DE5248"/>
    <w:rsid w:val="00DF010A"/>
    <w:rsid w:val="00DF0A04"/>
    <w:rsid w:val="00DF0B85"/>
    <w:rsid w:val="00DF3F70"/>
    <w:rsid w:val="00DF561C"/>
    <w:rsid w:val="00DF64C3"/>
    <w:rsid w:val="00DF64E5"/>
    <w:rsid w:val="00DF6AB3"/>
    <w:rsid w:val="00E00A26"/>
    <w:rsid w:val="00E0178F"/>
    <w:rsid w:val="00E02CA5"/>
    <w:rsid w:val="00E02F21"/>
    <w:rsid w:val="00E0438E"/>
    <w:rsid w:val="00E047F0"/>
    <w:rsid w:val="00E060A1"/>
    <w:rsid w:val="00E06A44"/>
    <w:rsid w:val="00E107E9"/>
    <w:rsid w:val="00E14289"/>
    <w:rsid w:val="00E16288"/>
    <w:rsid w:val="00E24C5E"/>
    <w:rsid w:val="00E26072"/>
    <w:rsid w:val="00E43F12"/>
    <w:rsid w:val="00E440C2"/>
    <w:rsid w:val="00E50DBD"/>
    <w:rsid w:val="00E51482"/>
    <w:rsid w:val="00E5505B"/>
    <w:rsid w:val="00E61921"/>
    <w:rsid w:val="00E70888"/>
    <w:rsid w:val="00E767BD"/>
    <w:rsid w:val="00E77FA1"/>
    <w:rsid w:val="00E80AB4"/>
    <w:rsid w:val="00E80C32"/>
    <w:rsid w:val="00E82E04"/>
    <w:rsid w:val="00E82E1C"/>
    <w:rsid w:val="00E82E20"/>
    <w:rsid w:val="00E90958"/>
    <w:rsid w:val="00E92D4B"/>
    <w:rsid w:val="00E92E89"/>
    <w:rsid w:val="00EA09DB"/>
    <w:rsid w:val="00EA17CE"/>
    <w:rsid w:val="00EA27C7"/>
    <w:rsid w:val="00EA29ED"/>
    <w:rsid w:val="00EA7334"/>
    <w:rsid w:val="00EA7F01"/>
    <w:rsid w:val="00EB2C99"/>
    <w:rsid w:val="00EB55D1"/>
    <w:rsid w:val="00EC00A8"/>
    <w:rsid w:val="00EC56F0"/>
    <w:rsid w:val="00EC5965"/>
    <w:rsid w:val="00EC64FB"/>
    <w:rsid w:val="00ED0C31"/>
    <w:rsid w:val="00ED3B47"/>
    <w:rsid w:val="00ED4E87"/>
    <w:rsid w:val="00ED5131"/>
    <w:rsid w:val="00ED5664"/>
    <w:rsid w:val="00ED7C43"/>
    <w:rsid w:val="00ED7C6E"/>
    <w:rsid w:val="00EF32CF"/>
    <w:rsid w:val="00EF4671"/>
    <w:rsid w:val="00EF6B83"/>
    <w:rsid w:val="00EF732F"/>
    <w:rsid w:val="00F033BE"/>
    <w:rsid w:val="00F035CC"/>
    <w:rsid w:val="00F04076"/>
    <w:rsid w:val="00F04F78"/>
    <w:rsid w:val="00F10AC5"/>
    <w:rsid w:val="00F161D6"/>
    <w:rsid w:val="00F17285"/>
    <w:rsid w:val="00F17635"/>
    <w:rsid w:val="00F17762"/>
    <w:rsid w:val="00F21393"/>
    <w:rsid w:val="00F3142F"/>
    <w:rsid w:val="00F34B98"/>
    <w:rsid w:val="00F41959"/>
    <w:rsid w:val="00F43593"/>
    <w:rsid w:val="00F44B31"/>
    <w:rsid w:val="00F45271"/>
    <w:rsid w:val="00F467AF"/>
    <w:rsid w:val="00F471EE"/>
    <w:rsid w:val="00F474D1"/>
    <w:rsid w:val="00F47A00"/>
    <w:rsid w:val="00F517C2"/>
    <w:rsid w:val="00F52479"/>
    <w:rsid w:val="00F5357D"/>
    <w:rsid w:val="00F56273"/>
    <w:rsid w:val="00F600B8"/>
    <w:rsid w:val="00F6686E"/>
    <w:rsid w:val="00F66A6B"/>
    <w:rsid w:val="00F6717C"/>
    <w:rsid w:val="00F723E8"/>
    <w:rsid w:val="00F74464"/>
    <w:rsid w:val="00F822FA"/>
    <w:rsid w:val="00F82D65"/>
    <w:rsid w:val="00F83775"/>
    <w:rsid w:val="00F83D43"/>
    <w:rsid w:val="00F84F52"/>
    <w:rsid w:val="00F865BF"/>
    <w:rsid w:val="00F86733"/>
    <w:rsid w:val="00F86B33"/>
    <w:rsid w:val="00F86E4B"/>
    <w:rsid w:val="00F879F4"/>
    <w:rsid w:val="00F90F8B"/>
    <w:rsid w:val="00F910EC"/>
    <w:rsid w:val="00F9189B"/>
    <w:rsid w:val="00F942B7"/>
    <w:rsid w:val="00FA0D53"/>
    <w:rsid w:val="00FA127C"/>
    <w:rsid w:val="00FA1C9C"/>
    <w:rsid w:val="00FA2647"/>
    <w:rsid w:val="00FA319C"/>
    <w:rsid w:val="00FA574B"/>
    <w:rsid w:val="00FA5B13"/>
    <w:rsid w:val="00FA6E76"/>
    <w:rsid w:val="00FB49BC"/>
    <w:rsid w:val="00FB4A63"/>
    <w:rsid w:val="00FB595F"/>
    <w:rsid w:val="00FB6E90"/>
    <w:rsid w:val="00FD1049"/>
    <w:rsid w:val="00FD3192"/>
    <w:rsid w:val="00FD3EEC"/>
    <w:rsid w:val="00FD5148"/>
    <w:rsid w:val="00FE19FB"/>
    <w:rsid w:val="00FE1B76"/>
    <w:rsid w:val="00FE1C5F"/>
    <w:rsid w:val="00FE3AA4"/>
    <w:rsid w:val="00FE5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0381E93"/>
  <w15:docId w15:val="{571D15D5-6C1E-4EFE-8887-D84A5C3D4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4619"/>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9C4619"/>
    <w:pPr>
      <w:keepNext/>
      <w:jc w:val="center"/>
      <w:outlineLvl w:val="0"/>
    </w:pPr>
    <w:rPr>
      <w:b/>
      <w:sz w:val="20"/>
    </w:rPr>
  </w:style>
  <w:style w:type="paragraph" w:styleId="Heading2">
    <w:name w:val="heading 2"/>
    <w:next w:val="Normal"/>
    <w:link w:val="Heading2Char"/>
    <w:qFormat/>
    <w:rsid w:val="009C4619"/>
    <w:pPr>
      <w:spacing w:after="0" w:line="240" w:lineRule="auto"/>
      <w:outlineLvl w:val="1"/>
    </w:pPr>
    <w:rPr>
      <w:rFonts w:ascii="Times New Roman" w:eastAsia="Times New Roman" w:hAnsi="Times New Roman" w:cs="Times New Roman"/>
      <w:noProof/>
      <w:sz w:val="20"/>
      <w:szCs w:val="20"/>
    </w:rPr>
  </w:style>
  <w:style w:type="paragraph" w:styleId="Heading3">
    <w:name w:val="heading 3"/>
    <w:basedOn w:val="Normal"/>
    <w:link w:val="Heading3Char"/>
    <w:qFormat/>
    <w:rsid w:val="009C4619"/>
    <w:pPr>
      <w:spacing w:before="100" w:beforeAutospacing="1" w:after="100" w:afterAutospacing="1"/>
      <w:outlineLvl w:val="2"/>
    </w:pPr>
    <w:rPr>
      <w:b/>
      <w:bCs/>
      <w:sz w:val="27"/>
      <w:szCs w:val="27"/>
    </w:rPr>
  </w:style>
  <w:style w:type="paragraph" w:styleId="Heading4">
    <w:name w:val="heading 4"/>
    <w:next w:val="Normal"/>
    <w:link w:val="Heading4Char"/>
    <w:qFormat/>
    <w:rsid w:val="009C4619"/>
    <w:pPr>
      <w:spacing w:after="0" w:line="240" w:lineRule="auto"/>
      <w:outlineLvl w:val="3"/>
    </w:pPr>
    <w:rPr>
      <w:rFonts w:ascii="Times New Roman" w:eastAsia="Times New Roman" w:hAnsi="Times New Roman" w:cs="Times New Roman"/>
      <w:noProof/>
      <w:sz w:val="20"/>
      <w:szCs w:val="20"/>
    </w:rPr>
  </w:style>
  <w:style w:type="paragraph" w:styleId="Heading5">
    <w:name w:val="heading 5"/>
    <w:basedOn w:val="Normal"/>
    <w:next w:val="Normal"/>
    <w:link w:val="Heading5Char"/>
    <w:qFormat/>
    <w:rsid w:val="009C4619"/>
    <w:pPr>
      <w:spacing w:before="240" w:after="60"/>
      <w:outlineLvl w:val="4"/>
    </w:pPr>
    <w:rPr>
      <w:b/>
      <w:bCs/>
      <w:i/>
      <w:iCs/>
      <w:sz w:val="26"/>
      <w:szCs w:val="26"/>
    </w:rPr>
  </w:style>
  <w:style w:type="paragraph" w:styleId="Heading6">
    <w:name w:val="heading 6"/>
    <w:next w:val="Normal"/>
    <w:link w:val="Heading6Char"/>
    <w:qFormat/>
    <w:rsid w:val="009C4619"/>
    <w:pPr>
      <w:spacing w:after="0" w:line="240" w:lineRule="auto"/>
      <w:outlineLvl w:val="5"/>
    </w:pPr>
    <w:rPr>
      <w:rFonts w:ascii="Times New Roman" w:eastAsia="Times New Roman" w:hAnsi="Times New Roman" w:cs="Times New Roman"/>
      <w:noProof/>
      <w:sz w:val="20"/>
      <w:szCs w:val="20"/>
    </w:rPr>
  </w:style>
  <w:style w:type="paragraph" w:styleId="Heading7">
    <w:name w:val="heading 7"/>
    <w:next w:val="Normal"/>
    <w:link w:val="Heading7Char"/>
    <w:qFormat/>
    <w:rsid w:val="009C4619"/>
    <w:pPr>
      <w:spacing w:after="0" w:line="240" w:lineRule="auto"/>
      <w:outlineLvl w:val="6"/>
    </w:pPr>
    <w:rPr>
      <w:rFonts w:ascii="Times New Roman" w:eastAsia="Times New Roman" w:hAnsi="Times New Roman" w:cs="Times New Roman"/>
      <w:noProof/>
      <w:sz w:val="20"/>
      <w:szCs w:val="20"/>
    </w:rPr>
  </w:style>
  <w:style w:type="paragraph" w:styleId="Heading8">
    <w:name w:val="heading 8"/>
    <w:next w:val="Normal"/>
    <w:link w:val="Heading8Char"/>
    <w:qFormat/>
    <w:rsid w:val="009C4619"/>
    <w:pPr>
      <w:spacing w:after="0" w:line="240" w:lineRule="auto"/>
      <w:outlineLvl w:val="7"/>
    </w:pPr>
    <w:rPr>
      <w:rFonts w:ascii="Times New Roman" w:eastAsia="Times New Roman" w:hAnsi="Times New Roman" w:cs="Times New Roman"/>
      <w:noProof/>
      <w:sz w:val="20"/>
      <w:szCs w:val="20"/>
    </w:rPr>
  </w:style>
  <w:style w:type="paragraph" w:styleId="Heading9">
    <w:name w:val="heading 9"/>
    <w:next w:val="Normal"/>
    <w:link w:val="Heading9Char"/>
    <w:qFormat/>
    <w:rsid w:val="009C4619"/>
    <w:pPr>
      <w:spacing w:after="0" w:line="240" w:lineRule="auto"/>
      <w:outlineLvl w:val="8"/>
    </w:pPr>
    <w:rPr>
      <w:rFonts w:ascii="Times New Roman" w:eastAsia="Times New Roman" w:hAnsi="Times New Roman" w:cs="Times New Roman"/>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4619"/>
    <w:rPr>
      <w:rFonts w:ascii="Times New Roman" w:eastAsia="Times New Roman" w:hAnsi="Times New Roman" w:cs="Times New Roman"/>
      <w:b/>
      <w:sz w:val="20"/>
      <w:szCs w:val="20"/>
    </w:rPr>
  </w:style>
  <w:style w:type="character" w:customStyle="1" w:styleId="Heading2Char">
    <w:name w:val="Heading 2 Char"/>
    <w:basedOn w:val="DefaultParagraphFont"/>
    <w:link w:val="Heading2"/>
    <w:rsid w:val="009C4619"/>
    <w:rPr>
      <w:rFonts w:ascii="Times New Roman" w:eastAsia="Times New Roman" w:hAnsi="Times New Roman" w:cs="Times New Roman"/>
      <w:noProof/>
      <w:sz w:val="20"/>
      <w:szCs w:val="20"/>
    </w:rPr>
  </w:style>
  <w:style w:type="character" w:customStyle="1" w:styleId="Heading3Char">
    <w:name w:val="Heading 3 Char"/>
    <w:basedOn w:val="DefaultParagraphFont"/>
    <w:link w:val="Heading3"/>
    <w:rsid w:val="009C461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rsid w:val="009C4619"/>
    <w:rPr>
      <w:rFonts w:ascii="Times New Roman" w:eastAsia="Times New Roman" w:hAnsi="Times New Roman" w:cs="Times New Roman"/>
      <w:noProof/>
      <w:sz w:val="20"/>
      <w:szCs w:val="20"/>
    </w:rPr>
  </w:style>
  <w:style w:type="character" w:customStyle="1" w:styleId="Heading5Char">
    <w:name w:val="Heading 5 Char"/>
    <w:basedOn w:val="DefaultParagraphFont"/>
    <w:link w:val="Heading5"/>
    <w:rsid w:val="009C4619"/>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9C4619"/>
    <w:rPr>
      <w:rFonts w:ascii="Times New Roman" w:eastAsia="Times New Roman" w:hAnsi="Times New Roman" w:cs="Times New Roman"/>
      <w:noProof/>
      <w:sz w:val="20"/>
      <w:szCs w:val="20"/>
    </w:rPr>
  </w:style>
  <w:style w:type="character" w:customStyle="1" w:styleId="Heading7Char">
    <w:name w:val="Heading 7 Char"/>
    <w:basedOn w:val="DefaultParagraphFont"/>
    <w:link w:val="Heading7"/>
    <w:rsid w:val="009C4619"/>
    <w:rPr>
      <w:rFonts w:ascii="Times New Roman" w:eastAsia="Times New Roman" w:hAnsi="Times New Roman" w:cs="Times New Roman"/>
      <w:noProof/>
      <w:sz w:val="20"/>
      <w:szCs w:val="20"/>
    </w:rPr>
  </w:style>
  <w:style w:type="character" w:customStyle="1" w:styleId="Heading8Char">
    <w:name w:val="Heading 8 Char"/>
    <w:basedOn w:val="DefaultParagraphFont"/>
    <w:link w:val="Heading8"/>
    <w:rsid w:val="009C4619"/>
    <w:rPr>
      <w:rFonts w:ascii="Times New Roman" w:eastAsia="Times New Roman" w:hAnsi="Times New Roman" w:cs="Times New Roman"/>
      <w:noProof/>
      <w:sz w:val="20"/>
      <w:szCs w:val="20"/>
    </w:rPr>
  </w:style>
  <w:style w:type="character" w:customStyle="1" w:styleId="Heading9Char">
    <w:name w:val="Heading 9 Char"/>
    <w:basedOn w:val="DefaultParagraphFont"/>
    <w:link w:val="Heading9"/>
    <w:rsid w:val="009C4619"/>
    <w:rPr>
      <w:rFonts w:ascii="Times New Roman" w:eastAsia="Times New Roman" w:hAnsi="Times New Roman" w:cs="Times New Roman"/>
      <w:noProof/>
      <w:sz w:val="20"/>
      <w:szCs w:val="20"/>
    </w:rPr>
  </w:style>
  <w:style w:type="paragraph" w:styleId="Header">
    <w:name w:val="header"/>
    <w:basedOn w:val="Normal"/>
    <w:link w:val="HeaderChar"/>
    <w:rsid w:val="009C4619"/>
    <w:pPr>
      <w:tabs>
        <w:tab w:val="center" w:pos="4320"/>
        <w:tab w:val="right" w:pos="8640"/>
      </w:tabs>
    </w:pPr>
  </w:style>
  <w:style w:type="character" w:customStyle="1" w:styleId="HeaderChar">
    <w:name w:val="Header Char"/>
    <w:basedOn w:val="DefaultParagraphFont"/>
    <w:link w:val="Header"/>
    <w:rsid w:val="009C4619"/>
    <w:rPr>
      <w:rFonts w:ascii="Times New Roman" w:eastAsia="Times New Roman" w:hAnsi="Times New Roman" w:cs="Times New Roman"/>
      <w:sz w:val="24"/>
      <w:szCs w:val="20"/>
    </w:rPr>
  </w:style>
  <w:style w:type="paragraph" w:styleId="Footer">
    <w:name w:val="footer"/>
    <w:basedOn w:val="Normal"/>
    <w:link w:val="FooterChar"/>
    <w:rsid w:val="009C4619"/>
    <w:pPr>
      <w:tabs>
        <w:tab w:val="center" w:pos="4320"/>
        <w:tab w:val="right" w:pos="8640"/>
      </w:tabs>
    </w:pPr>
  </w:style>
  <w:style w:type="character" w:customStyle="1" w:styleId="FooterChar">
    <w:name w:val="Footer Char"/>
    <w:basedOn w:val="DefaultParagraphFont"/>
    <w:link w:val="Footer"/>
    <w:rsid w:val="009C4619"/>
    <w:rPr>
      <w:rFonts w:ascii="Times New Roman" w:eastAsia="Times New Roman" w:hAnsi="Times New Roman" w:cs="Times New Roman"/>
      <w:sz w:val="24"/>
      <w:szCs w:val="20"/>
    </w:rPr>
  </w:style>
  <w:style w:type="character" w:styleId="PageNumber">
    <w:name w:val="page number"/>
    <w:basedOn w:val="DefaultParagraphFont"/>
    <w:rsid w:val="009C4619"/>
  </w:style>
  <w:style w:type="character" w:styleId="Hyperlink">
    <w:name w:val="Hyperlink"/>
    <w:uiPriority w:val="99"/>
    <w:rsid w:val="009C4619"/>
    <w:rPr>
      <w:color w:val="0000FF"/>
      <w:u w:val="single"/>
    </w:rPr>
  </w:style>
  <w:style w:type="character" w:styleId="CommentReference">
    <w:name w:val="annotation reference"/>
    <w:uiPriority w:val="99"/>
    <w:semiHidden/>
    <w:rsid w:val="009C4619"/>
    <w:rPr>
      <w:sz w:val="16"/>
      <w:szCs w:val="16"/>
    </w:rPr>
  </w:style>
  <w:style w:type="paragraph" w:styleId="CommentText">
    <w:name w:val="annotation text"/>
    <w:basedOn w:val="Normal"/>
    <w:link w:val="CommentTextChar"/>
    <w:uiPriority w:val="99"/>
    <w:semiHidden/>
    <w:rsid w:val="009C4619"/>
    <w:rPr>
      <w:sz w:val="20"/>
    </w:rPr>
  </w:style>
  <w:style w:type="character" w:customStyle="1" w:styleId="CommentTextChar">
    <w:name w:val="Comment Text Char"/>
    <w:basedOn w:val="DefaultParagraphFont"/>
    <w:link w:val="CommentText"/>
    <w:uiPriority w:val="99"/>
    <w:semiHidden/>
    <w:rsid w:val="009C461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9C4619"/>
    <w:rPr>
      <w:b/>
      <w:bCs/>
    </w:rPr>
  </w:style>
  <w:style w:type="character" w:customStyle="1" w:styleId="CommentSubjectChar">
    <w:name w:val="Comment Subject Char"/>
    <w:basedOn w:val="CommentTextChar"/>
    <w:link w:val="CommentSubject"/>
    <w:semiHidden/>
    <w:rsid w:val="009C4619"/>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9C4619"/>
    <w:rPr>
      <w:rFonts w:ascii="Tahoma" w:hAnsi="Tahoma" w:cs="Tahoma"/>
      <w:sz w:val="16"/>
      <w:szCs w:val="16"/>
    </w:rPr>
  </w:style>
  <w:style w:type="character" w:customStyle="1" w:styleId="BalloonTextChar">
    <w:name w:val="Balloon Text Char"/>
    <w:basedOn w:val="DefaultParagraphFont"/>
    <w:link w:val="BalloonText"/>
    <w:semiHidden/>
    <w:rsid w:val="009C4619"/>
    <w:rPr>
      <w:rFonts w:ascii="Tahoma" w:eastAsia="Times New Roman" w:hAnsi="Tahoma" w:cs="Tahoma"/>
      <w:sz w:val="16"/>
      <w:szCs w:val="16"/>
    </w:rPr>
  </w:style>
  <w:style w:type="table" w:styleId="TableGrid">
    <w:name w:val="Table Grid"/>
    <w:basedOn w:val="TableNormal"/>
    <w:rsid w:val="009C461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C4619"/>
    <w:pPr>
      <w:spacing w:before="100" w:beforeAutospacing="1" w:after="100" w:afterAutospacing="1"/>
    </w:pPr>
    <w:rPr>
      <w:szCs w:val="24"/>
    </w:rPr>
  </w:style>
  <w:style w:type="character" w:styleId="FollowedHyperlink">
    <w:name w:val="FollowedHyperlink"/>
    <w:rsid w:val="009C4619"/>
    <w:rPr>
      <w:color w:val="800080"/>
      <w:u w:val="single"/>
    </w:rPr>
  </w:style>
  <w:style w:type="paragraph" w:styleId="HTMLPreformatted">
    <w:name w:val="HTML Preformatted"/>
    <w:basedOn w:val="Normal"/>
    <w:link w:val="HTMLPreformattedChar"/>
    <w:rsid w:val="009C4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rPr>
  </w:style>
  <w:style w:type="character" w:customStyle="1" w:styleId="HTMLPreformattedChar">
    <w:name w:val="HTML Preformatted Char"/>
    <w:basedOn w:val="DefaultParagraphFont"/>
    <w:link w:val="HTMLPreformatted"/>
    <w:rsid w:val="009C4619"/>
    <w:rPr>
      <w:rFonts w:ascii="Courier New" w:eastAsia="Times New Roman" w:hAnsi="Courier New" w:cs="Courier New"/>
      <w:color w:val="000000"/>
      <w:sz w:val="20"/>
      <w:szCs w:val="20"/>
    </w:rPr>
  </w:style>
  <w:style w:type="paragraph" w:customStyle="1" w:styleId="pbody">
    <w:name w:val="pbody"/>
    <w:basedOn w:val="Normal"/>
    <w:rsid w:val="009C4619"/>
    <w:pPr>
      <w:spacing w:line="288" w:lineRule="auto"/>
      <w:ind w:firstLine="240"/>
    </w:pPr>
    <w:rPr>
      <w:rFonts w:ascii="Arial" w:hAnsi="Arial" w:cs="Arial"/>
      <w:color w:val="000000"/>
      <w:sz w:val="20"/>
    </w:rPr>
  </w:style>
  <w:style w:type="paragraph" w:customStyle="1" w:styleId="pbodyctr">
    <w:name w:val="pbodyctr"/>
    <w:basedOn w:val="Normal"/>
    <w:rsid w:val="009C4619"/>
    <w:pPr>
      <w:spacing w:before="240" w:after="240" w:line="288" w:lineRule="auto"/>
      <w:jc w:val="center"/>
    </w:pPr>
    <w:rPr>
      <w:rFonts w:ascii="Arial" w:hAnsi="Arial" w:cs="Arial"/>
      <w:color w:val="000000"/>
      <w:sz w:val="20"/>
    </w:rPr>
  </w:style>
  <w:style w:type="paragraph" w:customStyle="1" w:styleId="pindented1">
    <w:name w:val="pindented1"/>
    <w:basedOn w:val="Normal"/>
    <w:rsid w:val="009C4619"/>
    <w:pPr>
      <w:spacing w:line="288" w:lineRule="auto"/>
      <w:ind w:firstLine="480"/>
    </w:pPr>
    <w:rPr>
      <w:rFonts w:ascii="Arial" w:hAnsi="Arial" w:cs="Arial"/>
      <w:color w:val="000000"/>
      <w:sz w:val="20"/>
    </w:rPr>
  </w:style>
  <w:style w:type="paragraph" w:customStyle="1" w:styleId="pindented2">
    <w:name w:val="pindented2"/>
    <w:basedOn w:val="Normal"/>
    <w:rsid w:val="009C4619"/>
    <w:pPr>
      <w:spacing w:line="288" w:lineRule="auto"/>
      <w:ind w:firstLine="720"/>
    </w:pPr>
    <w:rPr>
      <w:rFonts w:ascii="Arial" w:hAnsi="Arial" w:cs="Arial"/>
      <w:color w:val="000000"/>
      <w:sz w:val="20"/>
    </w:rPr>
  </w:style>
  <w:style w:type="paragraph" w:customStyle="1" w:styleId="pindented3">
    <w:name w:val="pindented3"/>
    <w:basedOn w:val="Normal"/>
    <w:rsid w:val="009C4619"/>
    <w:pPr>
      <w:spacing w:line="288" w:lineRule="auto"/>
      <w:ind w:firstLine="960"/>
    </w:pPr>
    <w:rPr>
      <w:rFonts w:ascii="Arial" w:hAnsi="Arial" w:cs="Arial"/>
      <w:color w:val="000000"/>
      <w:sz w:val="20"/>
    </w:rPr>
  </w:style>
  <w:style w:type="paragraph" w:customStyle="1" w:styleId="pbody1">
    <w:name w:val="pbody1"/>
    <w:basedOn w:val="Normal"/>
    <w:rsid w:val="009C4619"/>
    <w:pPr>
      <w:spacing w:after="240"/>
      <w:ind w:firstLine="240"/>
    </w:pPr>
    <w:rPr>
      <w:rFonts w:ascii="Arial" w:hAnsi="Arial" w:cs="Arial"/>
      <w:color w:val="000000"/>
      <w:sz w:val="20"/>
    </w:rPr>
  </w:style>
  <w:style w:type="paragraph" w:customStyle="1" w:styleId="DFARS">
    <w:name w:val="DFARS"/>
    <w:basedOn w:val="Normal"/>
    <w:rsid w:val="009C4619"/>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rPr>
  </w:style>
  <w:style w:type="paragraph" w:customStyle="1" w:styleId="pbodyctrsmcaps">
    <w:name w:val="pbodyctrsmcaps"/>
    <w:basedOn w:val="Normal"/>
    <w:rsid w:val="009C4619"/>
    <w:pPr>
      <w:spacing w:before="240" w:after="240" w:line="288" w:lineRule="auto"/>
      <w:jc w:val="center"/>
    </w:pPr>
    <w:rPr>
      <w:rFonts w:ascii="Arial" w:hAnsi="Arial" w:cs="Arial"/>
      <w:smallCaps/>
      <w:color w:val="000000"/>
      <w:sz w:val="20"/>
    </w:rPr>
  </w:style>
  <w:style w:type="paragraph" w:customStyle="1" w:styleId="pbodyaltnoindent">
    <w:name w:val="pbodyaltnoindent"/>
    <w:basedOn w:val="Normal"/>
    <w:rsid w:val="009C4619"/>
    <w:pPr>
      <w:spacing w:before="240" w:after="240" w:line="288" w:lineRule="auto"/>
      <w:ind w:left="240" w:right="240"/>
    </w:pPr>
    <w:rPr>
      <w:rFonts w:ascii="Arial" w:hAnsi="Arial" w:cs="Arial"/>
      <w:color w:val="000000"/>
      <w:sz w:val="15"/>
      <w:szCs w:val="15"/>
    </w:rPr>
  </w:style>
  <w:style w:type="character" w:styleId="Emphasis">
    <w:name w:val="Emphasis"/>
    <w:qFormat/>
    <w:rsid w:val="009C4619"/>
    <w:rPr>
      <w:i/>
      <w:iCs/>
    </w:rPr>
  </w:style>
  <w:style w:type="paragraph" w:customStyle="1" w:styleId="Body">
    <w:name w:val="Body"/>
    <w:basedOn w:val="Normal"/>
    <w:rsid w:val="009C4619"/>
    <w:rPr>
      <w:noProof/>
      <w:color w:val="000000"/>
    </w:rPr>
  </w:style>
  <w:style w:type="paragraph" w:customStyle="1" w:styleId="Bulleted">
    <w:name w:val="Bulleted"/>
    <w:basedOn w:val="Normal"/>
    <w:rsid w:val="009C4619"/>
    <w:pPr>
      <w:tabs>
        <w:tab w:val="left" w:pos="360"/>
      </w:tabs>
      <w:ind w:left="360" w:hanging="360"/>
    </w:pPr>
    <w:rPr>
      <w:noProof/>
      <w:color w:val="000000"/>
    </w:rPr>
  </w:style>
  <w:style w:type="paragraph" w:customStyle="1" w:styleId="CellBody">
    <w:name w:val="CellBody"/>
    <w:basedOn w:val="Normal"/>
    <w:rsid w:val="009C4619"/>
    <w:rPr>
      <w:noProof/>
      <w:color w:val="000000"/>
    </w:rPr>
  </w:style>
  <w:style w:type="paragraph" w:customStyle="1" w:styleId="CellHeading">
    <w:name w:val="CellHeading"/>
    <w:basedOn w:val="Normal"/>
    <w:rsid w:val="009C4619"/>
    <w:pPr>
      <w:jc w:val="center"/>
    </w:pPr>
    <w:rPr>
      <w:noProof/>
      <w:color w:val="000000"/>
    </w:rPr>
  </w:style>
  <w:style w:type="paragraph" w:customStyle="1" w:styleId="Footnote">
    <w:name w:val="Footnote"/>
    <w:basedOn w:val="Normal"/>
    <w:rsid w:val="009C4619"/>
    <w:rPr>
      <w:noProof/>
      <w:color w:val="000000"/>
      <w:sz w:val="20"/>
    </w:rPr>
  </w:style>
  <w:style w:type="paragraph" w:customStyle="1" w:styleId="Heading10">
    <w:name w:val="Heading1"/>
    <w:basedOn w:val="Normal"/>
    <w:rsid w:val="009C4619"/>
    <w:pPr>
      <w:keepNext/>
      <w:spacing w:before="280" w:after="120"/>
    </w:pPr>
    <w:rPr>
      <w:b/>
      <w:noProof/>
      <w:color w:val="000000"/>
      <w:sz w:val="28"/>
    </w:rPr>
  </w:style>
  <w:style w:type="paragraph" w:customStyle="1" w:styleId="Heading20">
    <w:name w:val="Heading2"/>
    <w:basedOn w:val="Normal"/>
    <w:rsid w:val="009C4619"/>
    <w:pPr>
      <w:keepNext/>
      <w:spacing w:before="240" w:after="60"/>
    </w:pPr>
    <w:rPr>
      <w:b/>
      <w:noProof/>
      <w:color w:val="000000"/>
    </w:rPr>
  </w:style>
  <w:style w:type="paragraph" w:customStyle="1" w:styleId="HeadingRunIn">
    <w:name w:val="HeadingRunIn"/>
    <w:basedOn w:val="Normal"/>
    <w:rsid w:val="009C4619"/>
    <w:pPr>
      <w:keepNext/>
      <w:spacing w:before="120"/>
    </w:pPr>
    <w:rPr>
      <w:b/>
      <w:noProof/>
      <w:color w:val="000000"/>
    </w:rPr>
  </w:style>
  <w:style w:type="paragraph" w:customStyle="1" w:styleId="Indented">
    <w:name w:val="Indented"/>
    <w:basedOn w:val="Normal"/>
    <w:rsid w:val="009C4619"/>
    <w:pPr>
      <w:tabs>
        <w:tab w:val="left" w:pos="360"/>
      </w:tabs>
      <w:ind w:left="360"/>
    </w:pPr>
    <w:rPr>
      <w:noProof/>
      <w:color w:val="000000"/>
    </w:rPr>
  </w:style>
  <w:style w:type="paragraph" w:customStyle="1" w:styleId="Numbered">
    <w:name w:val="Numbered"/>
    <w:basedOn w:val="Normal"/>
    <w:rsid w:val="009C4619"/>
    <w:pPr>
      <w:tabs>
        <w:tab w:val="left" w:pos="360"/>
      </w:tabs>
      <w:ind w:left="360" w:hanging="360"/>
    </w:pPr>
    <w:rPr>
      <w:noProof/>
      <w:color w:val="000000"/>
    </w:rPr>
  </w:style>
  <w:style w:type="paragraph" w:customStyle="1" w:styleId="Numbered1">
    <w:name w:val="Numbered1"/>
    <w:basedOn w:val="Normal"/>
    <w:rsid w:val="009C4619"/>
    <w:pPr>
      <w:tabs>
        <w:tab w:val="left" w:pos="360"/>
      </w:tabs>
      <w:ind w:left="360" w:hanging="360"/>
    </w:pPr>
    <w:rPr>
      <w:noProof/>
      <w:color w:val="000000"/>
    </w:rPr>
  </w:style>
  <w:style w:type="paragraph" w:customStyle="1" w:styleId="TableFootnote">
    <w:name w:val="TableFootnote"/>
    <w:basedOn w:val="Normal"/>
    <w:rsid w:val="009C4619"/>
    <w:rPr>
      <w:noProof/>
      <w:color w:val="000000"/>
      <w:sz w:val="20"/>
    </w:rPr>
  </w:style>
  <w:style w:type="paragraph" w:customStyle="1" w:styleId="TableTitle">
    <w:name w:val="TableTitle"/>
    <w:basedOn w:val="Normal"/>
    <w:rsid w:val="009C4619"/>
    <w:pPr>
      <w:jc w:val="center"/>
    </w:pPr>
    <w:rPr>
      <w:b/>
      <w:noProof/>
      <w:color w:val="000000"/>
    </w:rPr>
  </w:style>
  <w:style w:type="paragraph" w:styleId="Title">
    <w:name w:val="Title"/>
    <w:basedOn w:val="Normal"/>
    <w:link w:val="TitleChar"/>
    <w:qFormat/>
    <w:rsid w:val="009C4619"/>
    <w:pPr>
      <w:keepNext/>
      <w:spacing w:before="480" w:after="240" w:line="360" w:lineRule="atLeast"/>
      <w:jc w:val="center"/>
    </w:pPr>
    <w:rPr>
      <w:b/>
      <w:noProof/>
      <w:color w:val="000000"/>
      <w:sz w:val="36"/>
    </w:rPr>
  </w:style>
  <w:style w:type="character" w:customStyle="1" w:styleId="TitleChar">
    <w:name w:val="Title Char"/>
    <w:basedOn w:val="DefaultParagraphFont"/>
    <w:link w:val="Title"/>
    <w:rsid w:val="009C4619"/>
    <w:rPr>
      <w:rFonts w:ascii="Times New Roman" w:eastAsia="Times New Roman" w:hAnsi="Times New Roman" w:cs="Times New Roman"/>
      <w:b/>
      <w:noProof/>
      <w:color w:val="000000"/>
      <w:sz w:val="36"/>
      <w:szCs w:val="20"/>
    </w:rPr>
  </w:style>
  <w:style w:type="character" w:customStyle="1" w:styleId="EquationVariables">
    <w:name w:val="EquationVariables"/>
    <w:rsid w:val="009C4619"/>
    <w:rPr>
      <w:i/>
    </w:rPr>
  </w:style>
  <w:style w:type="paragraph" w:styleId="BodyTextIndent2">
    <w:name w:val="Body Text Indent 2"/>
    <w:basedOn w:val="Normal"/>
    <w:link w:val="BodyTextIndent2Char"/>
    <w:rsid w:val="009C4619"/>
    <w:pPr>
      <w:numPr>
        <w:ilvl w:val="12"/>
      </w:numPr>
      <w:ind w:left="1440"/>
    </w:pPr>
    <w:rPr>
      <w:sz w:val="22"/>
    </w:rPr>
  </w:style>
  <w:style w:type="character" w:customStyle="1" w:styleId="BodyTextIndent2Char">
    <w:name w:val="Body Text Indent 2 Char"/>
    <w:basedOn w:val="DefaultParagraphFont"/>
    <w:link w:val="BodyTextIndent2"/>
    <w:rsid w:val="009C4619"/>
    <w:rPr>
      <w:rFonts w:ascii="Times New Roman" w:eastAsia="Times New Roman" w:hAnsi="Times New Roman" w:cs="Times New Roman"/>
      <w:szCs w:val="20"/>
    </w:rPr>
  </w:style>
  <w:style w:type="paragraph" w:styleId="BodyTextIndent3">
    <w:name w:val="Body Text Indent 3"/>
    <w:basedOn w:val="Normal"/>
    <w:link w:val="BodyTextIndent3Char"/>
    <w:rsid w:val="009C4619"/>
    <w:pPr>
      <w:ind w:left="720"/>
    </w:pPr>
    <w:rPr>
      <w:rFonts w:ascii="Arial" w:hAnsi="Arial"/>
      <w:snapToGrid w:val="0"/>
      <w:sz w:val="22"/>
    </w:rPr>
  </w:style>
  <w:style w:type="character" w:customStyle="1" w:styleId="BodyTextIndent3Char">
    <w:name w:val="Body Text Indent 3 Char"/>
    <w:basedOn w:val="DefaultParagraphFont"/>
    <w:link w:val="BodyTextIndent3"/>
    <w:rsid w:val="009C4619"/>
    <w:rPr>
      <w:rFonts w:ascii="Arial" w:eastAsia="Times New Roman" w:hAnsi="Arial" w:cs="Times New Roman"/>
      <w:snapToGrid w:val="0"/>
      <w:szCs w:val="20"/>
    </w:rPr>
  </w:style>
  <w:style w:type="paragraph" w:styleId="BodyTextIndent">
    <w:name w:val="Body Text Indent"/>
    <w:basedOn w:val="Normal"/>
    <w:link w:val="BodyTextIndentChar"/>
    <w:rsid w:val="009C4619"/>
    <w:pPr>
      <w:ind w:left="720" w:hanging="360"/>
    </w:pPr>
    <w:rPr>
      <w:noProof/>
      <w:sz w:val="16"/>
    </w:rPr>
  </w:style>
  <w:style w:type="character" w:customStyle="1" w:styleId="BodyTextIndentChar">
    <w:name w:val="Body Text Indent Char"/>
    <w:basedOn w:val="DefaultParagraphFont"/>
    <w:link w:val="BodyTextIndent"/>
    <w:rsid w:val="009C4619"/>
    <w:rPr>
      <w:rFonts w:ascii="Times New Roman" w:eastAsia="Times New Roman" w:hAnsi="Times New Roman" w:cs="Times New Roman"/>
      <w:noProof/>
      <w:sz w:val="16"/>
      <w:szCs w:val="20"/>
    </w:rPr>
  </w:style>
  <w:style w:type="paragraph" w:styleId="DocumentMap">
    <w:name w:val="Document Map"/>
    <w:basedOn w:val="Normal"/>
    <w:link w:val="DocumentMapChar"/>
    <w:semiHidden/>
    <w:rsid w:val="009C4619"/>
    <w:pPr>
      <w:shd w:val="clear" w:color="auto" w:fill="000080"/>
    </w:pPr>
    <w:rPr>
      <w:rFonts w:ascii="Tahoma" w:hAnsi="Tahoma"/>
      <w:noProof/>
      <w:sz w:val="20"/>
    </w:rPr>
  </w:style>
  <w:style w:type="character" w:customStyle="1" w:styleId="DocumentMapChar">
    <w:name w:val="Document Map Char"/>
    <w:basedOn w:val="DefaultParagraphFont"/>
    <w:link w:val="DocumentMap"/>
    <w:semiHidden/>
    <w:rsid w:val="009C4619"/>
    <w:rPr>
      <w:rFonts w:ascii="Tahoma" w:eastAsia="Times New Roman" w:hAnsi="Tahoma" w:cs="Times New Roman"/>
      <w:noProof/>
      <w:sz w:val="20"/>
      <w:szCs w:val="20"/>
      <w:shd w:val="clear" w:color="auto" w:fill="000080"/>
    </w:rPr>
  </w:style>
  <w:style w:type="paragraph" w:customStyle="1" w:styleId="pbodyaltlist1">
    <w:name w:val="pbodyaltlist1"/>
    <w:basedOn w:val="Normal"/>
    <w:rsid w:val="009C4619"/>
    <w:pPr>
      <w:spacing w:line="288" w:lineRule="auto"/>
      <w:ind w:left="240" w:right="240" w:firstLine="240"/>
    </w:pPr>
    <w:rPr>
      <w:rFonts w:ascii="Arial" w:hAnsi="Arial" w:cs="Arial"/>
      <w:color w:val="000000"/>
      <w:sz w:val="15"/>
      <w:szCs w:val="15"/>
    </w:rPr>
  </w:style>
  <w:style w:type="paragraph" w:customStyle="1" w:styleId="pbodyaltlist2">
    <w:name w:val="pbodyaltlist2"/>
    <w:basedOn w:val="Normal"/>
    <w:rsid w:val="009C4619"/>
    <w:pPr>
      <w:spacing w:line="288" w:lineRule="auto"/>
      <w:ind w:left="240" w:right="240" w:firstLine="480"/>
    </w:pPr>
    <w:rPr>
      <w:rFonts w:ascii="Arial" w:hAnsi="Arial" w:cs="Arial"/>
      <w:color w:val="000000"/>
      <w:sz w:val="15"/>
      <w:szCs w:val="15"/>
    </w:rPr>
  </w:style>
  <w:style w:type="character" w:styleId="EndnoteReference">
    <w:name w:val="endnote reference"/>
    <w:semiHidden/>
    <w:rsid w:val="009C4619"/>
    <w:rPr>
      <w:vertAlign w:val="superscript"/>
    </w:rPr>
  </w:style>
  <w:style w:type="paragraph" w:customStyle="1" w:styleId="Default">
    <w:name w:val="Default"/>
    <w:rsid w:val="009C4619"/>
    <w:pPr>
      <w:autoSpaceDE w:val="0"/>
      <w:autoSpaceDN w:val="0"/>
      <w:adjustRightInd w:val="0"/>
      <w:spacing w:after="0" w:line="240" w:lineRule="auto"/>
    </w:pPr>
    <w:rPr>
      <w:rFonts w:ascii="Century Schoolbook" w:eastAsia="Times New Roman" w:hAnsi="Century Schoolbook" w:cs="Century Schoolbook"/>
      <w:color w:val="000000"/>
      <w:sz w:val="24"/>
      <w:szCs w:val="24"/>
    </w:rPr>
  </w:style>
  <w:style w:type="paragraph" w:customStyle="1" w:styleId="pindented4">
    <w:name w:val="pindented4"/>
    <w:basedOn w:val="Normal"/>
    <w:rsid w:val="009C4619"/>
    <w:pPr>
      <w:spacing w:line="288" w:lineRule="auto"/>
      <w:ind w:firstLine="1200"/>
    </w:pPr>
    <w:rPr>
      <w:rFonts w:ascii="Arial" w:hAnsi="Arial" w:cs="Arial"/>
      <w:color w:val="000000"/>
      <w:sz w:val="20"/>
    </w:rPr>
  </w:style>
  <w:style w:type="paragraph" w:styleId="BodyText2">
    <w:name w:val="Body Text 2"/>
    <w:basedOn w:val="Normal"/>
    <w:link w:val="BodyText2Char"/>
    <w:rsid w:val="009C4619"/>
    <w:pPr>
      <w:spacing w:after="120" w:line="480" w:lineRule="auto"/>
    </w:pPr>
  </w:style>
  <w:style w:type="character" w:customStyle="1" w:styleId="BodyText2Char">
    <w:name w:val="Body Text 2 Char"/>
    <w:basedOn w:val="DefaultParagraphFont"/>
    <w:link w:val="BodyText2"/>
    <w:rsid w:val="009C4619"/>
    <w:rPr>
      <w:rFonts w:ascii="Times New Roman" w:eastAsia="Times New Roman" w:hAnsi="Times New Roman" w:cs="Times New Roman"/>
      <w:sz w:val="24"/>
      <w:szCs w:val="20"/>
    </w:rPr>
  </w:style>
  <w:style w:type="paragraph" w:customStyle="1" w:styleId="CM43">
    <w:name w:val="CM43"/>
    <w:basedOn w:val="Default"/>
    <w:next w:val="Default"/>
    <w:rsid w:val="009C4619"/>
    <w:pPr>
      <w:spacing w:line="226" w:lineRule="atLeast"/>
    </w:pPr>
    <w:rPr>
      <w:rFonts w:ascii="Times New Roman" w:hAnsi="Times New Roman" w:cs="Times New Roman"/>
      <w:color w:val="auto"/>
    </w:rPr>
  </w:style>
  <w:style w:type="paragraph" w:customStyle="1" w:styleId="CM27">
    <w:name w:val="CM27"/>
    <w:basedOn w:val="Normal"/>
    <w:next w:val="Normal"/>
    <w:rsid w:val="009C4619"/>
    <w:pPr>
      <w:widowControl w:val="0"/>
      <w:autoSpaceDE w:val="0"/>
      <w:autoSpaceDN w:val="0"/>
      <w:adjustRightInd w:val="0"/>
    </w:pPr>
    <w:rPr>
      <w:rFonts w:ascii="Arial" w:hAnsi="Arial"/>
      <w:szCs w:val="24"/>
    </w:rPr>
  </w:style>
  <w:style w:type="paragraph" w:styleId="Revision">
    <w:name w:val="Revision"/>
    <w:hidden/>
    <w:uiPriority w:val="99"/>
    <w:semiHidden/>
    <w:rsid w:val="009C4619"/>
    <w:pPr>
      <w:spacing w:after="0" w:line="240" w:lineRule="auto"/>
    </w:pPr>
    <w:rPr>
      <w:rFonts w:ascii="Times New Roman" w:eastAsia="Times New Roman" w:hAnsi="Times New Roman" w:cs="Times New Roman"/>
      <w:sz w:val="24"/>
      <w:szCs w:val="20"/>
    </w:rPr>
  </w:style>
  <w:style w:type="character" w:customStyle="1" w:styleId="ptext-18">
    <w:name w:val="ptext-18"/>
    <w:rsid w:val="009C4619"/>
  </w:style>
  <w:style w:type="paragraph" w:styleId="ListParagraph">
    <w:name w:val="List Paragraph"/>
    <w:basedOn w:val="Normal"/>
    <w:uiPriority w:val="34"/>
    <w:qFormat/>
    <w:rsid w:val="009C4619"/>
    <w:pPr>
      <w:spacing w:after="200" w:line="276" w:lineRule="auto"/>
      <w:ind w:left="720"/>
      <w:contextualSpacing/>
    </w:pPr>
    <w:rPr>
      <w:rFonts w:ascii="Calibri" w:eastAsia="Calibri" w:hAnsi="Calibri"/>
      <w:sz w:val="22"/>
      <w:szCs w:val="22"/>
    </w:rPr>
  </w:style>
  <w:style w:type="paragraph" w:styleId="Index1">
    <w:name w:val="index 1"/>
    <w:basedOn w:val="Normal"/>
    <w:next w:val="Normal"/>
    <w:autoRedefine/>
    <w:uiPriority w:val="99"/>
    <w:semiHidden/>
    <w:unhideWhenUsed/>
    <w:rsid w:val="0092112A"/>
    <w:pPr>
      <w:ind w:left="240" w:hanging="240"/>
    </w:pPr>
  </w:style>
  <w:style w:type="paragraph" w:styleId="TOCHeading">
    <w:name w:val="TOC Heading"/>
    <w:basedOn w:val="Heading1"/>
    <w:next w:val="Normal"/>
    <w:uiPriority w:val="39"/>
    <w:semiHidden/>
    <w:unhideWhenUsed/>
    <w:qFormat/>
    <w:rsid w:val="0092112A"/>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eastAsia="ja-JP"/>
    </w:rPr>
  </w:style>
  <w:style w:type="paragraph" w:styleId="TOC3">
    <w:name w:val="toc 3"/>
    <w:basedOn w:val="Normal"/>
    <w:next w:val="Normal"/>
    <w:autoRedefine/>
    <w:uiPriority w:val="39"/>
    <w:unhideWhenUsed/>
    <w:rsid w:val="0092112A"/>
    <w:pPr>
      <w:spacing w:after="100"/>
      <w:ind w:left="480"/>
    </w:pPr>
  </w:style>
  <w:style w:type="paragraph" w:styleId="TOC1">
    <w:name w:val="toc 1"/>
    <w:basedOn w:val="Normal"/>
    <w:next w:val="Normal"/>
    <w:autoRedefine/>
    <w:uiPriority w:val="39"/>
    <w:unhideWhenUsed/>
    <w:rsid w:val="0092112A"/>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6411518">
      <w:bodyDiv w:val="1"/>
      <w:marLeft w:val="0"/>
      <w:marRight w:val="0"/>
      <w:marTop w:val="0"/>
      <w:marBottom w:val="0"/>
      <w:divBdr>
        <w:top w:val="none" w:sz="0" w:space="0" w:color="auto"/>
        <w:left w:val="none" w:sz="0" w:space="0" w:color="auto"/>
        <w:bottom w:val="none" w:sz="0" w:space="0" w:color="auto"/>
        <w:right w:val="none" w:sz="0" w:space="0" w:color="auto"/>
      </w:divBdr>
    </w:div>
    <w:div w:id="952978684">
      <w:bodyDiv w:val="1"/>
      <w:marLeft w:val="0"/>
      <w:marRight w:val="0"/>
      <w:marTop w:val="0"/>
      <w:marBottom w:val="0"/>
      <w:divBdr>
        <w:top w:val="none" w:sz="0" w:space="0" w:color="auto"/>
        <w:left w:val="none" w:sz="0" w:space="0" w:color="auto"/>
        <w:bottom w:val="none" w:sz="0" w:space="0" w:color="auto"/>
        <w:right w:val="none" w:sz="0" w:space="0" w:color="auto"/>
      </w:divBdr>
    </w:div>
    <w:div w:id="1570267077">
      <w:bodyDiv w:val="1"/>
      <w:marLeft w:val="0"/>
      <w:marRight w:val="0"/>
      <w:marTop w:val="0"/>
      <w:marBottom w:val="0"/>
      <w:divBdr>
        <w:top w:val="none" w:sz="0" w:space="0" w:color="auto"/>
        <w:left w:val="none" w:sz="0" w:space="0" w:color="auto"/>
        <w:bottom w:val="none" w:sz="0" w:space="0" w:color="auto"/>
        <w:right w:val="none" w:sz="0" w:space="0" w:color="auto"/>
      </w:divBdr>
    </w:div>
    <w:div w:id="207331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quisition.gov/" TargetMode="External"/><Relationship Id="rId13" Type="http://schemas.openxmlformats.org/officeDocument/2006/relationships/hyperlink" Target="http://uscode.house.gov/"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uscode.house.gov/"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quisition.gov/far/current/html/Subpart%202_1.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acquisition.gov/far/current/html/Subpart%2022_18.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cquisition.gov/far/current/html/Subpart%202_1.html" TargetMode="External"/><Relationship Id="rId14" Type="http://schemas.openxmlformats.org/officeDocument/2006/relationships/hyperlink" Target="https://www.e-Verif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082588-253B-4F92-B060-683597DEB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9534</Words>
  <Characters>54346</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General Dynamics Electric Boat</Company>
  <LinksUpToDate>false</LinksUpToDate>
  <CharactersWithSpaces>63753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CSC Customer</dc:creator>
  <cp:lastModifiedBy>Matthew David Dion</cp:lastModifiedBy>
  <cp:revision>4</cp:revision>
  <cp:lastPrinted>2020-01-06T12:59:00Z</cp:lastPrinted>
  <dcterms:created xsi:type="dcterms:W3CDTF">2024-02-18T15:55:00Z</dcterms:created>
  <dcterms:modified xsi:type="dcterms:W3CDTF">2024-03-27T17:00:00Z</dcterms:modified>
</cp:coreProperties>
</file>